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2AB" w:rsidRPr="006267B7" w:rsidRDefault="001E22AB" w:rsidP="0002319A">
      <w:pPr>
        <w:spacing w:line="320" w:lineRule="exact"/>
        <w:jc w:val="center"/>
        <w:rPr>
          <w:rFonts w:ascii="標楷體" w:eastAsia="標楷體" w:hAnsi="標楷體"/>
          <w:sz w:val="32"/>
          <w:szCs w:val="32"/>
        </w:rPr>
      </w:pPr>
    </w:p>
    <w:p w:rsidR="0002319A" w:rsidRDefault="0002319A" w:rsidP="0002319A">
      <w:pPr>
        <w:spacing w:line="320" w:lineRule="exact"/>
        <w:jc w:val="center"/>
        <w:rPr>
          <w:rFonts w:ascii="標楷體" w:eastAsia="標楷體" w:hAnsi="標楷體"/>
          <w:b/>
          <w:sz w:val="32"/>
          <w:szCs w:val="32"/>
        </w:rPr>
      </w:pPr>
      <w:bookmarkStart w:id="0" w:name="_GoBack"/>
      <w:r w:rsidRPr="006267B7">
        <w:rPr>
          <w:rFonts w:ascii="標楷體" w:eastAsia="標楷體" w:hAnsi="標楷體" w:hint="eastAsia"/>
          <w:b/>
          <w:sz w:val="32"/>
          <w:szCs w:val="32"/>
        </w:rPr>
        <w:t>侵害個人性私密影像防制條例</w:t>
      </w:r>
      <w:r w:rsidRPr="00775AB0">
        <w:rPr>
          <w:rFonts w:ascii="標楷體" w:eastAsia="標楷體" w:hAnsi="標楷體" w:hint="eastAsia"/>
          <w:b/>
          <w:sz w:val="32"/>
          <w:szCs w:val="32"/>
        </w:rPr>
        <w:t>草案</w:t>
      </w:r>
    </w:p>
    <w:bookmarkEnd w:id="0"/>
    <w:p w:rsidR="00910E90" w:rsidRDefault="00910E90" w:rsidP="0002319A">
      <w:pPr>
        <w:spacing w:line="320" w:lineRule="exact"/>
        <w:jc w:val="center"/>
        <w:rPr>
          <w:rFonts w:ascii="標楷體" w:eastAsia="標楷體" w:hAnsi="標楷體"/>
          <w:b/>
          <w:sz w:val="32"/>
          <w:szCs w:val="32"/>
        </w:rPr>
      </w:pPr>
    </w:p>
    <w:p w:rsidR="00910E90" w:rsidRPr="00F720DF" w:rsidRDefault="00910E90" w:rsidP="00910E90">
      <w:pPr>
        <w:pStyle w:val="a8"/>
        <w:numPr>
          <w:ilvl w:val="0"/>
          <w:numId w:val="2"/>
        </w:numPr>
        <w:ind w:leftChars="0"/>
        <w:rPr>
          <w:rFonts w:ascii="標楷體" w:eastAsia="標楷體" w:hAnsi="標楷體"/>
          <w:b/>
        </w:rPr>
      </w:pPr>
      <w:r w:rsidRPr="00F720DF">
        <w:rPr>
          <w:rFonts w:ascii="標楷體" w:eastAsia="標楷體" w:hAnsi="標楷體" w:hint="eastAsia"/>
          <w:b/>
        </w:rPr>
        <w:t>立法說明</w:t>
      </w:r>
    </w:p>
    <w:p w:rsidR="00910E90" w:rsidRDefault="00910E90" w:rsidP="00910E90">
      <w:pPr>
        <w:pStyle w:val="a8"/>
        <w:numPr>
          <w:ilvl w:val="0"/>
          <w:numId w:val="3"/>
        </w:numPr>
        <w:ind w:leftChars="0"/>
        <w:rPr>
          <w:rFonts w:ascii="標楷體" w:eastAsia="標楷體" w:hAnsi="標楷體"/>
        </w:rPr>
      </w:pPr>
      <w:r w:rsidRPr="00432EDF">
        <w:rPr>
          <w:rFonts w:ascii="標楷體" w:eastAsia="標楷體" w:hAnsi="標楷體" w:hint="eastAsia"/>
        </w:rPr>
        <w:t>近年趨勢：</w:t>
      </w:r>
    </w:p>
    <w:p w:rsidR="00910E90" w:rsidRDefault="00910E90" w:rsidP="00910E90">
      <w:pPr>
        <w:pStyle w:val="a8"/>
        <w:ind w:leftChars="0" w:left="960"/>
        <w:rPr>
          <w:rFonts w:ascii="標楷體" w:eastAsia="標楷體" w:hAnsi="標楷體"/>
          <w:color w:val="000000" w:themeColor="text1"/>
          <w:szCs w:val="24"/>
        </w:rPr>
      </w:pPr>
      <w:r>
        <w:rPr>
          <w:rFonts w:ascii="標楷體" w:eastAsia="標楷體" w:hAnsi="標楷體" w:hint="eastAsia"/>
        </w:rPr>
        <w:t xml:space="preserve">　　</w:t>
      </w:r>
      <w:r w:rsidRPr="00432EDF">
        <w:rPr>
          <w:rFonts w:ascii="標楷體" w:eastAsia="標楷體" w:hAnsi="標楷體" w:hint="eastAsia"/>
        </w:rPr>
        <w:t>近年隨著新傳播科技的快速發展與廣為使用，</w:t>
      </w:r>
      <w:r>
        <w:rPr>
          <w:rFonts w:ascii="標楷體" w:eastAsia="標楷體" w:hAnsi="標楷體" w:hint="eastAsia"/>
        </w:rPr>
        <w:t>國內關於數位性暴力</w:t>
      </w:r>
      <w:r w:rsidRPr="00432EDF">
        <w:rPr>
          <w:rFonts w:ascii="標楷體" w:eastAsia="標楷體" w:hAnsi="標楷體" w:hint="eastAsia"/>
        </w:rPr>
        <w:t>新聞事件層出不窮，</w:t>
      </w:r>
      <w:r>
        <w:rPr>
          <w:rFonts w:ascii="標楷體" w:eastAsia="標楷體" w:hAnsi="標楷體" w:hint="eastAsia"/>
          <w:color w:val="000000" w:themeColor="text1"/>
          <w:szCs w:val="24"/>
        </w:rPr>
        <w:t>此種新型性暴力</w:t>
      </w:r>
      <w:r w:rsidRPr="00432EDF">
        <w:rPr>
          <w:rFonts w:ascii="標楷體" w:eastAsia="標楷體" w:hAnsi="標楷體" w:hint="eastAsia"/>
          <w:color w:val="000000" w:themeColor="text1"/>
          <w:szCs w:val="24"/>
        </w:rPr>
        <w:t>犯罪</w:t>
      </w:r>
      <w:r>
        <w:rPr>
          <w:rFonts w:ascii="標楷體" w:eastAsia="標楷體" w:hAnsi="標楷體" w:hint="eastAsia"/>
          <w:color w:val="000000" w:themeColor="text1"/>
          <w:szCs w:val="24"/>
        </w:rPr>
        <w:t>的</w:t>
      </w:r>
      <w:r w:rsidRPr="00432EDF">
        <w:rPr>
          <w:rFonts w:ascii="標楷體" w:eastAsia="標楷體" w:hAnsi="標楷體" w:hint="eastAsia"/>
          <w:color w:val="000000" w:themeColor="text1"/>
          <w:szCs w:val="24"/>
        </w:rPr>
        <w:t>態樣也更趨複雜、棘手，且對被害人所造成的身心創傷亦更趨嚴重且深遠。這種因加害人持有被害人性私密影像，而藉以勒索要脅，甚或透過新傳播科技散布流傳的犯罪態樣，其</w:t>
      </w:r>
      <w:r>
        <w:rPr>
          <w:rFonts w:ascii="標楷體" w:eastAsia="標楷體" w:hAnsi="標楷體" w:hint="eastAsia"/>
          <w:color w:val="000000" w:themeColor="text1"/>
          <w:szCs w:val="24"/>
        </w:rPr>
        <w:t>中以「未經</w:t>
      </w:r>
      <w:r w:rsidRPr="00432EDF">
        <w:rPr>
          <w:rFonts w:ascii="標楷體" w:eastAsia="標楷體" w:hAnsi="標楷體" w:hint="eastAsia"/>
          <w:color w:val="000000" w:themeColor="text1"/>
          <w:szCs w:val="24"/>
        </w:rPr>
        <w:t>同意散</w:t>
      </w:r>
      <w:proofErr w:type="gramStart"/>
      <w:r w:rsidRPr="00432EDF">
        <w:rPr>
          <w:rFonts w:ascii="標楷體" w:eastAsia="標楷體" w:hAnsi="標楷體" w:hint="eastAsia"/>
          <w:color w:val="000000" w:themeColor="text1"/>
          <w:szCs w:val="24"/>
        </w:rPr>
        <w:t>布性私</w:t>
      </w:r>
      <w:proofErr w:type="gramEnd"/>
      <w:r w:rsidRPr="00432EDF">
        <w:rPr>
          <w:rFonts w:ascii="標楷體" w:eastAsia="標楷體" w:hAnsi="標楷體" w:hint="eastAsia"/>
          <w:color w:val="000000" w:themeColor="text1"/>
          <w:szCs w:val="24"/>
        </w:rPr>
        <w:t>密影像」（或稱復仇式色情，Revenge Porn），或「</w:t>
      </w:r>
      <w:proofErr w:type="gramStart"/>
      <w:r w:rsidRPr="00432EDF">
        <w:rPr>
          <w:rFonts w:ascii="標楷體" w:eastAsia="標楷體" w:hAnsi="標楷體" w:hint="eastAsia"/>
          <w:color w:val="000000" w:themeColor="text1"/>
          <w:szCs w:val="24"/>
        </w:rPr>
        <w:t>持有性私密</w:t>
      </w:r>
      <w:proofErr w:type="gramEnd"/>
      <w:r w:rsidRPr="00432EDF">
        <w:rPr>
          <w:rFonts w:ascii="標楷體" w:eastAsia="標楷體" w:hAnsi="標楷體" w:hint="eastAsia"/>
          <w:color w:val="000000" w:themeColor="text1"/>
          <w:szCs w:val="24"/>
        </w:rPr>
        <w:t>影像而以之要脅當事人」（或稱性勒索，Sextortion）的問題尤為嚴重。</w:t>
      </w:r>
    </w:p>
    <w:p w:rsidR="00910E90" w:rsidRDefault="00910E90" w:rsidP="00910E90">
      <w:pPr>
        <w:pStyle w:val="a8"/>
        <w:ind w:leftChars="0" w:left="960"/>
        <w:rPr>
          <w:rFonts w:ascii="標楷體" w:eastAsia="標楷體" w:hAnsi="標楷體" w:cs="DFMing-W5-WIN-BF"/>
          <w:color w:val="000000" w:themeColor="text1"/>
          <w:szCs w:val="24"/>
        </w:rPr>
      </w:pPr>
      <w:r>
        <w:rPr>
          <w:rFonts w:ascii="標楷體" w:eastAsia="標楷體" w:hAnsi="標楷體" w:hint="eastAsia"/>
          <w:color w:val="000000" w:themeColor="text1"/>
          <w:szCs w:val="24"/>
        </w:rPr>
        <w:t xml:space="preserve">　　</w:t>
      </w:r>
      <w:r w:rsidRPr="00344506">
        <w:rPr>
          <w:rFonts w:ascii="標楷體" w:eastAsia="標楷體" w:hAnsi="標楷體" w:cs="Tahoma" w:hint="eastAsia"/>
          <w:color w:val="000000" w:themeColor="text1"/>
          <w:szCs w:val="24"/>
        </w:rPr>
        <w:t>2</w:t>
      </w:r>
      <w:r w:rsidRPr="00344506">
        <w:rPr>
          <w:rFonts w:ascii="標楷體" w:eastAsia="標楷體" w:hAnsi="標楷體" w:cs="Tahoma"/>
          <w:color w:val="000000" w:themeColor="text1"/>
          <w:szCs w:val="24"/>
        </w:rPr>
        <w:t>018</w:t>
      </w:r>
      <w:r w:rsidRPr="00344506">
        <w:rPr>
          <w:rFonts w:ascii="標楷體" w:eastAsia="標楷體" w:hAnsi="標楷體" w:cs="Tahoma" w:hint="eastAsia"/>
          <w:color w:val="000000" w:themeColor="text1"/>
          <w:szCs w:val="24"/>
        </w:rPr>
        <w:t>年聯合國人權理事會提出一份研究報告，報告中對數位性別暴力提出概念性定義:「部分或全部透過資通訊技術（如手機、網路、社群媒體、或電子</w:t>
      </w:r>
      <w:r w:rsidRPr="00344506">
        <w:rPr>
          <w:rFonts w:ascii="標楷體" w:eastAsia="標楷體" w:hAnsi="標楷體" w:cs="DFMing-W5-WIN-BF" w:hint="eastAsia"/>
          <w:color w:val="000000" w:themeColor="text1"/>
          <w:szCs w:val="24"/>
        </w:rPr>
        <w:t>郵件）所實施、輔助或加劇的，對婦女實施的任何性別暴力行為，且係針對婦女的性別而實施，或對婦女構成嚴重影響。」</w:t>
      </w:r>
      <w:r w:rsidRPr="00E8100B">
        <w:rPr>
          <w:rFonts w:ascii="標楷體" w:eastAsia="標楷體" w:hAnsi="標楷體" w:cs="DFMing-W5-WIN-BF" w:hint="eastAsia"/>
          <w:color w:val="000000" w:themeColor="text1"/>
          <w:szCs w:val="24"/>
        </w:rPr>
        <w:t>報告中提出須正視數</w:t>
      </w:r>
      <w:r w:rsidRPr="00E8100B">
        <w:rPr>
          <w:rFonts w:ascii="標楷體" w:eastAsia="標楷體" w:hAnsi="標楷體" w:hint="eastAsia"/>
          <w:color w:val="000000" w:themeColor="text1"/>
          <w:szCs w:val="24"/>
        </w:rPr>
        <w:t>位性別暴力並非性別中立的犯罪，例如有</w:t>
      </w:r>
      <w:r w:rsidRPr="00E8100B">
        <w:rPr>
          <w:rFonts w:ascii="標楷體" w:eastAsia="標楷體" w:hAnsi="標楷體" w:cs="DFMing-W5-WIN-BF" w:hint="eastAsia"/>
          <w:color w:val="000000" w:themeColor="text1"/>
          <w:szCs w:val="24"/>
        </w:rPr>
        <w:t>未得同意</w:t>
      </w:r>
      <w:proofErr w:type="gramStart"/>
      <w:r w:rsidRPr="00E8100B">
        <w:rPr>
          <w:rFonts w:ascii="標楷體" w:eastAsia="標楷體" w:hAnsi="標楷體" w:cs="DFMing-W5-WIN-BF" w:hint="eastAsia"/>
          <w:color w:val="000000" w:themeColor="text1"/>
          <w:szCs w:val="24"/>
        </w:rPr>
        <w:t>散佈性私密</w:t>
      </w:r>
      <w:proofErr w:type="gramEnd"/>
      <w:r w:rsidRPr="00E8100B">
        <w:rPr>
          <w:rFonts w:ascii="標楷體" w:eastAsia="標楷體" w:hAnsi="標楷體" w:cs="DFMing-W5-WIN-BF" w:hint="eastAsia"/>
          <w:color w:val="000000" w:themeColor="text1"/>
          <w:szCs w:val="24"/>
        </w:rPr>
        <w:t>影像案件中，有高達九成的受害者為女性。數位性別暴力中的性勒索與未得同意</w:t>
      </w:r>
      <w:proofErr w:type="gramStart"/>
      <w:r w:rsidRPr="00E8100B">
        <w:rPr>
          <w:rFonts w:ascii="標楷體" w:eastAsia="標楷體" w:hAnsi="標楷體" w:cs="DFMing-W5-WIN-BF" w:hint="eastAsia"/>
          <w:color w:val="000000" w:themeColor="text1"/>
          <w:szCs w:val="24"/>
        </w:rPr>
        <w:t>散佈性私密</w:t>
      </w:r>
      <w:proofErr w:type="gramEnd"/>
      <w:r w:rsidRPr="00E8100B">
        <w:rPr>
          <w:rFonts w:ascii="標楷體" w:eastAsia="標楷體" w:hAnsi="標楷體" w:cs="DFMing-W5-WIN-BF" w:hint="eastAsia"/>
          <w:color w:val="000000" w:themeColor="text1"/>
          <w:szCs w:val="24"/>
        </w:rPr>
        <w:t>影像，其侵害被害人性自主權，可</w:t>
      </w:r>
      <w:proofErr w:type="gramStart"/>
      <w:r w:rsidRPr="00E8100B">
        <w:rPr>
          <w:rFonts w:ascii="標楷體" w:eastAsia="標楷體" w:hAnsi="標楷體" w:cs="DFMing-W5-WIN-BF" w:hint="eastAsia"/>
          <w:color w:val="000000" w:themeColor="text1"/>
          <w:szCs w:val="24"/>
        </w:rPr>
        <w:t>將兩態樣</w:t>
      </w:r>
      <w:proofErr w:type="gramEnd"/>
      <w:r w:rsidRPr="00E8100B">
        <w:rPr>
          <w:rFonts w:ascii="標楷體" w:eastAsia="標楷體" w:hAnsi="標楷體" w:cs="DFMing-W5-WIN-BF" w:hint="eastAsia"/>
          <w:color w:val="000000" w:themeColor="text1"/>
          <w:szCs w:val="24"/>
        </w:rPr>
        <w:t>合併為數位性暴力。</w:t>
      </w:r>
    </w:p>
    <w:p w:rsidR="00910E90" w:rsidRPr="00325605" w:rsidRDefault="00910E90" w:rsidP="00910E90">
      <w:pPr>
        <w:pStyle w:val="a8"/>
        <w:ind w:leftChars="0" w:left="960"/>
        <w:rPr>
          <w:rFonts w:ascii="標楷體" w:eastAsia="標楷體" w:hAnsi="標楷體" w:cs="DFMing-W5-WIN-BF"/>
          <w:color w:val="000000" w:themeColor="text1"/>
          <w:szCs w:val="24"/>
        </w:rPr>
      </w:pPr>
    </w:p>
    <w:p w:rsidR="00910E90" w:rsidRDefault="00910E90" w:rsidP="00910E90">
      <w:pPr>
        <w:pStyle w:val="a8"/>
        <w:numPr>
          <w:ilvl w:val="0"/>
          <w:numId w:val="3"/>
        </w:numPr>
        <w:ind w:leftChars="0"/>
        <w:rPr>
          <w:rFonts w:ascii="標楷體" w:eastAsia="標楷體" w:hAnsi="標楷體"/>
        </w:rPr>
      </w:pPr>
      <w:r w:rsidRPr="00432EDF">
        <w:rPr>
          <w:rFonts w:ascii="標楷體" w:eastAsia="標楷體" w:hAnsi="標楷體" w:hint="eastAsia"/>
        </w:rPr>
        <w:t>各</w:t>
      </w:r>
      <w:r>
        <w:rPr>
          <w:rFonts w:ascii="標楷體" w:eastAsia="標楷體" w:hAnsi="標楷體" w:hint="eastAsia"/>
        </w:rPr>
        <w:t>國法規</w:t>
      </w:r>
    </w:p>
    <w:p w:rsidR="00910E90" w:rsidRDefault="00910E90" w:rsidP="00910E90">
      <w:pPr>
        <w:pStyle w:val="a8"/>
        <w:ind w:leftChars="0" w:left="958"/>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各國近年也積極制定相關法規以回應此種新興的性別暴力犯罪模式，英國、美國與加拿大在其刑法中增修相關罪責，而日本、紐西蘭則制定專法，除了處罰行為人，更規範網路業者須配合進行影像下架，而南韓在「N號房事件」發生後迅速修法，除了加重刑責外也擴大處罰範圍，將持有、購入及儲存影像的行為人也納入處罰對象，而保護對象也擴及成年受害者。</w:t>
      </w:r>
    </w:p>
    <w:p w:rsidR="00910E90" w:rsidRPr="00340D8D" w:rsidRDefault="00910E90" w:rsidP="00910E90">
      <w:pPr>
        <w:pStyle w:val="a8"/>
        <w:ind w:leftChars="0" w:left="958"/>
        <w:jc w:val="both"/>
        <w:rPr>
          <w:rFonts w:ascii="標楷體" w:eastAsia="標楷體" w:hAnsi="標楷體"/>
          <w:color w:val="000000" w:themeColor="text1"/>
          <w:szCs w:val="24"/>
        </w:rPr>
      </w:pPr>
    </w:p>
    <w:p w:rsidR="00910E90" w:rsidRDefault="00910E90" w:rsidP="00910E90">
      <w:pPr>
        <w:pStyle w:val="a8"/>
        <w:numPr>
          <w:ilvl w:val="0"/>
          <w:numId w:val="3"/>
        </w:numPr>
        <w:ind w:leftChars="0"/>
        <w:rPr>
          <w:rFonts w:ascii="標楷體" w:eastAsia="標楷體" w:hAnsi="標楷體"/>
        </w:rPr>
      </w:pPr>
      <w:r>
        <w:rPr>
          <w:rFonts w:ascii="標楷體" w:eastAsia="標楷體" w:hAnsi="標楷體" w:hint="eastAsia"/>
        </w:rPr>
        <w:t>國內</w:t>
      </w:r>
      <w:r w:rsidRPr="00432EDF">
        <w:rPr>
          <w:rFonts w:ascii="標楷體" w:eastAsia="標楷體" w:hAnsi="標楷體" w:hint="eastAsia"/>
        </w:rPr>
        <w:t>現有</w:t>
      </w:r>
      <w:r>
        <w:rPr>
          <w:rFonts w:ascii="標楷體" w:eastAsia="標楷體" w:hAnsi="標楷體" w:hint="eastAsia"/>
        </w:rPr>
        <w:t>相關法規</w:t>
      </w:r>
    </w:p>
    <w:p w:rsidR="00910E90" w:rsidRDefault="00910E90" w:rsidP="00910E90">
      <w:pPr>
        <w:pStyle w:val="a8"/>
        <w:ind w:leftChars="0" w:left="960"/>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E39A5">
        <w:rPr>
          <w:rFonts w:ascii="標楷體" w:eastAsia="標楷體" w:hAnsi="標楷體" w:hint="eastAsia"/>
          <w:color w:val="000000" w:themeColor="text1"/>
          <w:szCs w:val="24"/>
        </w:rPr>
        <w:t>台灣目前相關的法律包括</w:t>
      </w:r>
      <w:hyperlink r:id="rId8" w:tgtFrame="_blank" w:tooltip="《刑法》第315條之1第2款" w:history="1">
        <w:r w:rsidRPr="00AE39A5">
          <w:rPr>
            <w:rFonts w:ascii="標楷體" w:eastAsia="標楷體" w:hAnsi="標楷體"/>
            <w:color w:val="000000" w:themeColor="text1"/>
            <w:szCs w:val="24"/>
          </w:rPr>
          <w:t>《刑法》第315條之1第2款</w:t>
        </w:r>
      </w:hyperlink>
      <w:r w:rsidRPr="00AE39A5">
        <w:rPr>
          <w:rFonts w:ascii="標楷體" w:eastAsia="標楷體" w:hAnsi="標楷體" w:hint="eastAsia"/>
          <w:color w:val="000000" w:themeColor="text1"/>
          <w:szCs w:val="24"/>
        </w:rPr>
        <w:t>之「</w:t>
      </w:r>
      <w:proofErr w:type="gramStart"/>
      <w:r w:rsidRPr="00AE39A5">
        <w:rPr>
          <w:rFonts w:ascii="標楷體" w:eastAsia="標楷體" w:hAnsi="標楷體" w:hint="eastAsia"/>
          <w:color w:val="000000" w:themeColor="text1"/>
          <w:szCs w:val="24"/>
        </w:rPr>
        <w:t>竊視竊錄罪</w:t>
      </w:r>
      <w:proofErr w:type="gramEnd"/>
      <w:r w:rsidRPr="00AE39A5">
        <w:rPr>
          <w:rFonts w:ascii="標楷體" w:eastAsia="標楷體" w:hAnsi="標楷體" w:hint="eastAsia"/>
          <w:color w:val="000000" w:themeColor="text1"/>
          <w:szCs w:val="24"/>
        </w:rPr>
        <w:t>」，沒有正當理由用錄音、照相、錄影或電磁紀錄竊錄他人非公開之活動、言論、談話或身體隱私部位者，處3年以下有期徒刑、拘役或30萬元以下罰金。在未經過被害人同意下，對於其身體隱私部位或非公開活動的</w:t>
      </w:r>
      <w:proofErr w:type="gramStart"/>
      <w:r w:rsidRPr="00AE39A5">
        <w:rPr>
          <w:rFonts w:ascii="標楷體" w:eastAsia="標楷體" w:hAnsi="標楷體" w:hint="eastAsia"/>
          <w:color w:val="000000" w:themeColor="text1"/>
          <w:szCs w:val="24"/>
        </w:rPr>
        <w:t>竊視竊</w:t>
      </w:r>
      <w:proofErr w:type="gramEnd"/>
      <w:r w:rsidRPr="00AE39A5">
        <w:rPr>
          <w:rFonts w:ascii="標楷體" w:eastAsia="標楷體" w:hAnsi="標楷體" w:hint="eastAsia"/>
          <w:color w:val="000000" w:themeColor="text1"/>
          <w:szCs w:val="24"/>
        </w:rPr>
        <w:t>錄，破壞被害人的隱私，就構成「</w:t>
      </w:r>
      <w:proofErr w:type="gramStart"/>
      <w:r w:rsidRPr="00AE39A5">
        <w:rPr>
          <w:rFonts w:ascii="標楷體" w:eastAsia="標楷體" w:hAnsi="標楷體" w:hint="eastAsia"/>
          <w:color w:val="000000" w:themeColor="text1"/>
          <w:szCs w:val="24"/>
        </w:rPr>
        <w:t>竊視竊錄罪</w:t>
      </w:r>
      <w:proofErr w:type="gramEnd"/>
      <w:r w:rsidRPr="00AE39A5">
        <w:rPr>
          <w:rFonts w:ascii="標楷體" w:eastAsia="標楷體" w:hAnsi="標楷體" w:hint="eastAsia"/>
          <w:color w:val="000000" w:themeColor="text1"/>
          <w:szCs w:val="24"/>
        </w:rPr>
        <w:t>」。</w:t>
      </w:r>
    </w:p>
    <w:p w:rsidR="00910E90" w:rsidRDefault="00910E90" w:rsidP="00910E90">
      <w:pPr>
        <w:pStyle w:val="a8"/>
        <w:ind w:leftChars="0" w:left="960"/>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E39A5">
        <w:rPr>
          <w:rFonts w:ascii="標楷體" w:eastAsia="標楷體" w:hAnsi="標楷體" w:hint="eastAsia"/>
          <w:color w:val="000000" w:themeColor="text1"/>
          <w:szCs w:val="24"/>
        </w:rPr>
        <w:t>然而很多情況下，一開始被害人是同意向加害人揭露自己的身體隱私的，在雙方關係改變後，才變成了「復仇式色情」，以揭露影像作為報復或威脅，因此難以適用「</w:t>
      </w:r>
      <w:proofErr w:type="gramStart"/>
      <w:r w:rsidRPr="00AE39A5">
        <w:rPr>
          <w:rFonts w:ascii="標楷體" w:eastAsia="標楷體" w:hAnsi="標楷體" w:hint="eastAsia"/>
          <w:color w:val="000000" w:themeColor="text1"/>
          <w:szCs w:val="24"/>
        </w:rPr>
        <w:t>竊視竊錄罪</w:t>
      </w:r>
      <w:proofErr w:type="gramEnd"/>
      <w:r w:rsidRPr="00AE39A5">
        <w:rPr>
          <w:rFonts w:ascii="標楷體" w:eastAsia="標楷體" w:hAnsi="標楷體" w:hint="eastAsia"/>
          <w:color w:val="000000" w:themeColor="text1"/>
          <w:szCs w:val="24"/>
        </w:rPr>
        <w:t>」，在這種情況下，加害只會受到</w:t>
      </w:r>
      <w:hyperlink r:id="rId9" w:tgtFrame="_blank" w:tooltip="《刑法》第235條" w:history="1">
        <w:r w:rsidRPr="00AE39A5">
          <w:rPr>
            <w:rFonts w:ascii="標楷體" w:eastAsia="標楷體" w:hAnsi="標楷體"/>
            <w:color w:val="000000" w:themeColor="text1"/>
            <w:szCs w:val="24"/>
          </w:rPr>
          <w:t>《刑法》第235條</w:t>
        </w:r>
      </w:hyperlink>
      <w:r w:rsidRPr="00AE39A5">
        <w:rPr>
          <w:rFonts w:ascii="標楷體" w:eastAsia="標楷體" w:hAnsi="標楷體" w:hint="eastAsia"/>
          <w:color w:val="000000" w:themeColor="text1"/>
          <w:szCs w:val="24"/>
        </w:rPr>
        <w:t>「散布猥褻物品罪」的處罰，面對2年以下有期徒刑、拘役或科或</w:t>
      </w:r>
      <w:proofErr w:type="gramStart"/>
      <w:r w:rsidRPr="00AE39A5">
        <w:rPr>
          <w:rFonts w:ascii="標楷體" w:eastAsia="標楷體" w:hAnsi="標楷體" w:hint="eastAsia"/>
          <w:color w:val="000000" w:themeColor="text1"/>
          <w:szCs w:val="24"/>
        </w:rPr>
        <w:t>併</w:t>
      </w:r>
      <w:proofErr w:type="gramEnd"/>
      <w:r w:rsidRPr="00AE39A5">
        <w:rPr>
          <w:rFonts w:ascii="標楷體" w:eastAsia="標楷體" w:hAnsi="標楷體" w:hint="eastAsia"/>
          <w:color w:val="000000" w:themeColor="text1"/>
          <w:szCs w:val="24"/>
        </w:rPr>
        <w:t>科9萬元以下罰金。</w:t>
      </w:r>
    </w:p>
    <w:p w:rsidR="00910E90" w:rsidRDefault="00910E90" w:rsidP="00910E90">
      <w:pPr>
        <w:pStyle w:val="a8"/>
        <w:ind w:leftChars="0" w:left="960"/>
        <w:jc w:val="both"/>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w:t>
      </w:r>
      <w:r w:rsidRPr="00BC0172">
        <w:rPr>
          <w:rFonts w:ascii="標楷體" w:eastAsia="標楷體" w:hAnsi="標楷體" w:hint="eastAsia"/>
          <w:color w:val="000000" w:themeColor="text1"/>
          <w:szCs w:val="24"/>
        </w:rPr>
        <w:t>針對未成年人的保護則是在</w:t>
      </w:r>
      <w:hyperlink r:id="rId10" w:tgtFrame="_blank" w:tooltip="《" w:history="1">
        <w:r w:rsidRPr="00BC0172">
          <w:rPr>
            <w:rFonts w:ascii="標楷體" w:eastAsia="標楷體" w:hAnsi="標楷體" w:hint="eastAsia"/>
            <w:color w:val="000000" w:themeColor="text1"/>
            <w:szCs w:val="24"/>
          </w:rPr>
          <w:t>《</w:t>
        </w:r>
      </w:hyperlink>
      <w:hyperlink r:id="rId11" w:tgtFrame="_blank" w:tooltip="兒童及少年性剝削防制條例" w:history="1">
        <w:r w:rsidRPr="00BC0172">
          <w:rPr>
            <w:rFonts w:ascii="標楷體" w:eastAsia="標楷體" w:hAnsi="標楷體" w:hint="eastAsia"/>
            <w:color w:val="000000" w:themeColor="text1"/>
            <w:szCs w:val="24"/>
          </w:rPr>
          <w:t>兒童及少年性剝削防制條例</w:t>
        </w:r>
      </w:hyperlink>
      <w:hyperlink r:id="rId12" w:tgtFrame="_blank" w:tooltip="》第36條" w:history="1">
        <w:r w:rsidRPr="00BC0172">
          <w:rPr>
            <w:rFonts w:ascii="標楷體" w:eastAsia="標楷體" w:hAnsi="標楷體" w:hint="eastAsia"/>
            <w:color w:val="000000" w:themeColor="text1"/>
            <w:szCs w:val="24"/>
          </w:rPr>
          <w:t>》第36條</w:t>
        </w:r>
      </w:hyperlink>
      <w:r w:rsidRPr="00BC0172">
        <w:rPr>
          <w:rFonts w:ascii="標楷體" w:eastAsia="標楷體" w:hAnsi="標楷體" w:hint="eastAsia"/>
          <w:color w:val="000000" w:themeColor="text1"/>
          <w:szCs w:val="24"/>
        </w:rPr>
        <w:t>，拍攝未成年者的性交影像，不管被拍攝者同不同意都會被處罰；而</w:t>
      </w:r>
      <w:hyperlink r:id="rId13" w:tgtFrame="_blank" w:tooltip="《兒童及少年性剝削防制條例》第8條" w:history="1">
        <w:r w:rsidRPr="00BC0172">
          <w:rPr>
            <w:rFonts w:ascii="標楷體" w:eastAsia="標楷體" w:hAnsi="標楷體" w:hint="eastAsia"/>
            <w:color w:val="000000" w:themeColor="text1"/>
            <w:szCs w:val="24"/>
          </w:rPr>
          <w:t>《兒童及少年性剝削防制條例》第8條</w:t>
        </w:r>
      </w:hyperlink>
      <w:r w:rsidRPr="00BC0172">
        <w:rPr>
          <w:rFonts w:ascii="標楷體" w:eastAsia="標楷體" w:hAnsi="標楷體" w:hint="eastAsia"/>
          <w:color w:val="000000" w:themeColor="text1"/>
          <w:szCs w:val="24"/>
        </w:rPr>
        <w:t>，也針對網路平台業者規範，若知道有相關犯罪嫌疑情事時，應先行移除內容並通知警察機關、保留相關資料。然而如果被害人是成年人，就不適用這項規定。</w:t>
      </w:r>
    </w:p>
    <w:p w:rsidR="00910E90" w:rsidRPr="00BC0172" w:rsidRDefault="00910E90" w:rsidP="00910E90">
      <w:pPr>
        <w:ind w:leftChars="400" w:left="960"/>
        <w:rPr>
          <w:rFonts w:ascii="標楷體" w:eastAsia="標楷體" w:hAnsi="標楷體"/>
        </w:rPr>
      </w:pPr>
      <w:r w:rsidRPr="00BC0172">
        <w:rPr>
          <w:rFonts w:ascii="標楷體" w:eastAsia="標楷體" w:hAnsi="標楷體" w:hint="eastAsia"/>
          <w:color w:val="000000" w:themeColor="text1"/>
        </w:rPr>
        <w:t xml:space="preserve">　　</w:t>
      </w:r>
    </w:p>
    <w:p w:rsidR="00910E90" w:rsidRPr="00AE45F2" w:rsidRDefault="00910E90" w:rsidP="00910E90">
      <w:pPr>
        <w:pStyle w:val="a8"/>
        <w:numPr>
          <w:ilvl w:val="0"/>
          <w:numId w:val="3"/>
        </w:numPr>
        <w:ind w:leftChars="0"/>
        <w:rPr>
          <w:rFonts w:ascii="標楷體" w:eastAsia="標楷體" w:hAnsi="標楷體"/>
        </w:rPr>
      </w:pPr>
      <w:r>
        <w:rPr>
          <w:rFonts w:ascii="標楷體" w:eastAsia="標楷體" w:hAnsi="標楷體" w:hint="eastAsia"/>
        </w:rPr>
        <w:t>現行法規不足</w:t>
      </w:r>
    </w:p>
    <w:p w:rsidR="00910E90" w:rsidRDefault="00910E90" w:rsidP="00910E90">
      <w:pPr>
        <w:pStyle w:val="a8"/>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BC0172">
        <w:rPr>
          <w:rFonts w:ascii="標楷體" w:eastAsia="標楷體" w:hAnsi="標楷體" w:hint="eastAsia"/>
          <w:color w:val="000000" w:themeColor="text1"/>
          <w:szCs w:val="24"/>
        </w:rPr>
        <w:t>無論是針對成年與未成年人，目前台灣針對</w:t>
      </w:r>
      <w:proofErr w:type="gramStart"/>
      <w:r w:rsidRPr="00BC0172">
        <w:rPr>
          <w:rFonts w:ascii="標楷體" w:eastAsia="標楷體" w:hAnsi="標楷體" w:hint="eastAsia"/>
          <w:color w:val="000000" w:themeColor="text1"/>
          <w:szCs w:val="24"/>
        </w:rPr>
        <w:t>散佈性私密</w:t>
      </w:r>
      <w:proofErr w:type="gramEnd"/>
      <w:r w:rsidRPr="00BC0172">
        <w:rPr>
          <w:rFonts w:ascii="標楷體" w:eastAsia="標楷體" w:hAnsi="標楷體" w:hint="eastAsia"/>
          <w:color w:val="000000" w:themeColor="text1"/>
          <w:szCs w:val="24"/>
        </w:rPr>
        <w:t>影像的處罰都相當輕微，許多加害者都以易科罰金了事，相較於被害人</w:t>
      </w:r>
      <w:proofErr w:type="gramStart"/>
      <w:r w:rsidRPr="00BC0172">
        <w:rPr>
          <w:rFonts w:ascii="標楷體" w:eastAsia="標楷體" w:hAnsi="標楷體" w:hint="eastAsia"/>
          <w:color w:val="000000" w:themeColor="text1"/>
          <w:szCs w:val="24"/>
        </w:rPr>
        <w:t>的性私密</w:t>
      </w:r>
      <w:proofErr w:type="gramEnd"/>
      <w:r w:rsidRPr="00BC0172">
        <w:rPr>
          <w:rFonts w:ascii="標楷體" w:eastAsia="標楷體" w:hAnsi="標楷體" w:hint="eastAsia"/>
          <w:color w:val="000000" w:themeColor="text1"/>
          <w:szCs w:val="24"/>
        </w:rPr>
        <w:t>影像可能繼續在網路上流傳，造成被害人不可言喻的心理壓力，且涉及個人性隱私被侵犯難以訴說，傷害與懲罰的程度無法比擬；即使被害人鼓起勇氣訴諸法律，仍可能面臨司法程序中保護不足，無法立即停止加害人散布行為，及有效要求網路管理員及時下架影像之狀況，現階段法律對於被害人的保障仍然相當不足。</w:t>
      </w:r>
    </w:p>
    <w:p w:rsidR="00910E90" w:rsidRDefault="00910E90" w:rsidP="00910E90">
      <w:pPr>
        <w:pStyle w:val="a8"/>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另外，前述「</w:t>
      </w:r>
      <w:r w:rsidRPr="00AE45F2">
        <w:rPr>
          <w:rFonts w:ascii="標楷體" w:eastAsia="標楷體" w:hAnsi="標楷體" w:hint="eastAsia"/>
          <w:color w:val="000000" w:themeColor="text1"/>
          <w:szCs w:val="24"/>
        </w:rPr>
        <w:t>散布猥褻物品罪</w:t>
      </w:r>
      <w:r>
        <w:rPr>
          <w:rFonts w:ascii="標楷體" w:eastAsia="標楷體" w:hAnsi="標楷體" w:hint="eastAsia"/>
          <w:color w:val="000000" w:themeColor="text1"/>
          <w:szCs w:val="24"/>
        </w:rPr>
        <w:t>」</w:t>
      </w:r>
      <w:r w:rsidRPr="00AE45F2">
        <w:rPr>
          <w:rFonts w:ascii="標楷體" w:eastAsia="標楷體" w:hAnsi="標楷體" w:hint="eastAsia"/>
          <w:color w:val="000000" w:themeColor="text1"/>
          <w:szCs w:val="24"/>
        </w:rPr>
        <w:t>乃屬社會法益，所保護者，實係確保社會善良性道德風俗不受侵害，如大法官釋字第617號解釋文指出，「所謂猥褻，指客觀上足以刺激或滿足性</w:t>
      </w:r>
      <w:proofErr w:type="gramStart"/>
      <w:r w:rsidRPr="00AE45F2">
        <w:rPr>
          <w:rFonts w:ascii="標楷體" w:eastAsia="標楷體" w:hAnsi="標楷體" w:hint="eastAsia"/>
          <w:color w:val="000000" w:themeColor="text1"/>
          <w:szCs w:val="24"/>
        </w:rPr>
        <w:t>慾</w:t>
      </w:r>
      <w:proofErr w:type="gramEnd"/>
      <w:r w:rsidRPr="00AE45F2">
        <w:rPr>
          <w:rFonts w:ascii="標楷體" w:eastAsia="標楷體" w:hAnsi="標楷體" w:hint="eastAsia"/>
          <w:color w:val="000000" w:themeColor="text1"/>
          <w:szCs w:val="24"/>
        </w:rPr>
        <w:t>，其內容可與性器官、性行為及性文化之描繪與論述聯結，且須以引起普通一般人羞恥或厭惡感而侵害性的道德感情，有礙於社會風化者為限」。若據此以論，其實強烈地隱含著被害人</w:t>
      </w:r>
      <w:proofErr w:type="gramStart"/>
      <w:r w:rsidRPr="00AE45F2">
        <w:rPr>
          <w:rFonts w:ascii="標楷體" w:eastAsia="標楷體" w:hAnsi="標楷體" w:hint="eastAsia"/>
          <w:color w:val="000000" w:themeColor="text1"/>
          <w:szCs w:val="24"/>
        </w:rPr>
        <w:t>的性私密</w:t>
      </w:r>
      <w:proofErr w:type="gramEnd"/>
      <w:r w:rsidRPr="00AE45F2">
        <w:rPr>
          <w:rFonts w:ascii="標楷體" w:eastAsia="標楷體" w:hAnsi="標楷體" w:hint="eastAsia"/>
          <w:color w:val="000000" w:themeColor="text1"/>
          <w:szCs w:val="24"/>
        </w:rPr>
        <w:t>影像是一種「引起一般人羞恥或厭惡、侵害社會風俗」之「猥褻物品」，而加害人行為之可罰性，乃是因散布被害人</w:t>
      </w:r>
      <w:proofErr w:type="gramStart"/>
      <w:r w:rsidRPr="00AE45F2">
        <w:rPr>
          <w:rFonts w:ascii="標楷體" w:eastAsia="標楷體" w:hAnsi="標楷體" w:hint="eastAsia"/>
          <w:color w:val="000000" w:themeColor="text1"/>
          <w:szCs w:val="24"/>
        </w:rPr>
        <w:t>的性私密</w:t>
      </w:r>
      <w:proofErr w:type="gramEnd"/>
      <w:r w:rsidRPr="00AE45F2">
        <w:rPr>
          <w:rFonts w:ascii="標楷體" w:eastAsia="標楷體" w:hAnsi="標楷體" w:hint="eastAsia"/>
          <w:color w:val="000000" w:themeColor="text1"/>
          <w:szCs w:val="24"/>
        </w:rPr>
        <w:t>影像而侵害社會之性的道德、危害社會善良風俗。如此刑事評價，不僅未回應被害者所受之「性隱私權」侵害、未捍衛被害者所應得之正義，</w:t>
      </w:r>
      <w:proofErr w:type="gramStart"/>
      <w:r w:rsidRPr="00AE45F2">
        <w:rPr>
          <w:rFonts w:ascii="標楷體" w:eastAsia="標楷體" w:hAnsi="標楷體" w:hint="eastAsia"/>
          <w:color w:val="000000" w:themeColor="text1"/>
          <w:szCs w:val="24"/>
        </w:rPr>
        <w:t>反之，</w:t>
      </w:r>
      <w:proofErr w:type="gramEnd"/>
      <w:r w:rsidRPr="00AE45F2">
        <w:rPr>
          <w:rFonts w:ascii="標楷體" w:eastAsia="標楷體" w:hAnsi="標楷體" w:hint="eastAsia"/>
          <w:color w:val="000000" w:themeColor="text1"/>
          <w:szCs w:val="24"/>
        </w:rPr>
        <w:t>竟是對於被害者</w:t>
      </w:r>
      <w:proofErr w:type="gramStart"/>
      <w:r w:rsidRPr="00AE45F2">
        <w:rPr>
          <w:rFonts w:ascii="標楷體" w:eastAsia="標楷體" w:hAnsi="標楷體" w:hint="eastAsia"/>
          <w:color w:val="000000" w:themeColor="text1"/>
          <w:szCs w:val="24"/>
        </w:rPr>
        <w:t>的性私密</w:t>
      </w:r>
      <w:proofErr w:type="gramEnd"/>
      <w:r w:rsidRPr="00AE45F2">
        <w:rPr>
          <w:rFonts w:ascii="標楷體" w:eastAsia="標楷體" w:hAnsi="標楷體" w:hint="eastAsia"/>
          <w:color w:val="000000" w:themeColor="text1"/>
          <w:szCs w:val="24"/>
        </w:rPr>
        <w:t>影像進行錯誤評價，不啻是國家法律對於被害人所造成之二次傷害，有違CEDAW賦予締約之國家不得歧視、且有義務確保性別暴力被害人尊嚴之要求。</w:t>
      </w:r>
    </w:p>
    <w:p w:rsidR="009C3831" w:rsidRPr="00344506" w:rsidRDefault="00910E90" w:rsidP="009C3831">
      <w:pPr>
        <w:pStyle w:val="a8"/>
        <w:ind w:leftChars="0" w:left="960"/>
        <w:rPr>
          <w:rFonts w:ascii="標楷體" w:eastAsia="標楷體" w:hAnsi="標楷體"/>
          <w:color w:val="000000" w:themeColor="text1"/>
          <w:szCs w:val="24"/>
          <w:shd w:val="clear" w:color="auto" w:fill="FFFFFF"/>
        </w:rPr>
      </w:pPr>
      <w:r>
        <w:rPr>
          <w:rFonts w:ascii="標楷體" w:eastAsia="標楷體" w:hAnsi="標楷體" w:hint="eastAsia"/>
          <w:color w:val="000000" w:themeColor="text1"/>
          <w:szCs w:val="24"/>
        </w:rPr>
        <w:t xml:space="preserve">　　</w:t>
      </w:r>
      <w:r w:rsidR="009C3831" w:rsidRPr="00344506">
        <w:rPr>
          <w:rFonts w:ascii="標楷體" w:eastAsia="標楷體" w:hAnsi="標楷體" w:hint="eastAsia"/>
          <w:color w:val="000000" w:themeColor="text1"/>
          <w:szCs w:val="24"/>
          <w:shd w:val="clear" w:color="auto" w:fill="FFFFFF"/>
        </w:rPr>
        <w:t xml:space="preserve"> 數位性暴力被害人有部分伴侶或前伴侶、兒少、</w:t>
      </w:r>
      <w:proofErr w:type="gramStart"/>
      <w:r w:rsidR="009C3831" w:rsidRPr="00344506">
        <w:rPr>
          <w:rFonts w:ascii="標楷體" w:eastAsia="標楷體" w:hAnsi="標楷體" w:hint="eastAsia"/>
          <w:color w:val="000000" w:themeColor="text1"/>
          <w:szCs w:val="24"/>
          <w:shd w:val="clear" w:color="auto" w:fill="FFFFFF"/>
        </w:rPr>
        <w:t>性侵被害人</w:t>
      </w:r>
      <w:proofErr w:type="gramEnd"/>
      <w:r w:rsidR="009C3831" w:rsidRPr="00344506">
        <w:rPr>
          <w:rFonts w:ascii="標楷體" w:eastAsia="標楷體" w:hAnsi="標楷體" w:hint="eastAsia"/>
          <w:color w:val="000000" w:themeColor="text1"/>
          <w:szCs w:val="24"/>
          <w:shd w:val="clear" w:color="auto" w:fill="FFFFFF"/>
        </w:rPr>
        <w:t>，但</w:t>
      </w:r>
      <w:proofErr w:type="gramStart"/>
      <w:r w:rsidR="009C3831" w:rsidRPr="00344506">
        <w:rPr>
          <w:rFonts w:ascii="標楷體" w:eastAsia="標楷體" w:hAnsi="標楷體" w:hint="eastAsia"/>
          <w:color w:val="000000" w:themeColor="text1"/>
          <w:szCs w:val="24"/>
          <w:shd w:val="clear" w:color="auto" w:fill="FFFFFF"/>
        </w:rPr>
        <w:t>部分均非上述</w:t>
      </w:r>
      <w:proofErr w:type="gramEnd"/>
      <w:r w:rsidR="009C3831" w:rsidRPr="00344506">
        <w:rPr>
          <w:rFonts w:ascii="標楷體" w:eastAsia="標楷體" w:hAnsi="標楷體" w:hint="eastAsia"/>
          <w:color w:val="000000" w:themeColor="text1"/>
          <w:szCs w:val="24"/>
          <w:shd w:val="clear" w:color="auto" w:fill="FFFFFF"/>
        </w:rPr>
        <w:t>族群，其面臨無社工、無資源、無法律可適用保護其隱私。賴淑玲</w:t>
      </w:r>
      <w:r w:rsidR="009C3831" w:rsidRPr="00344506">
        <w:rPr>
          <w:rStyle w:val="af1"/>
          <w:rFonts w:ascii="標楷體" w:eastAsia="標楷體" w:hAnsi="標楷體"/>
          <w:color w:val="000000" w:themeColor="text1"/>
          <w:szCs w:val="24"/>
          <w:shd w:val="clear" w:color="auto" w:fill="FFFFFF"/>
        </w:rPr>
        <w:footnoteReference w:id="1"/>
      </w:r>
      <w:r w:rsidR="009C3831" w:rsidRPr="00344506">
        <w:rPr>
          <w:rFonts w:ascii="標楷體" w:eastAsia="標楷體" w:hAnsi="標楷體" w:hint="eastAsia"/>
          <w:color w:val="000000" w:themeColor="text1"/>
          <w:szCs w:val="24"/>
          <w:shd w:val="clear" w:color="auto" w:fill="FFFFFF"/>
        </w:rPr>
        <w:t>(</w:t>
      </w:r>
      <w:r w:rsidR="009C3831" w:rsidRPr="00344506">
        <w:rPr>
          <w:rFonts w:ascii="標楷體" w:eastAsia="標楷體" w:hAnsi="標楷體"/>
          <w:color w:val="000000" w:themeColor="text1"/>
          <w:szCs w:val="24"/>
          <w:shd w:val="clear" w:color="auto" w:fill="FFFFFF"/>
        </w:rPr>
        <w:t>2020</w:t>
      </w:r>
      <w:r w:rsidR="009C3831" w:rsidRPr="00344506">
        <w:rPr>
          <w:rFonts w:ascii="標楷體" w:eastAsia="標楷體" w:hAnsi="標楷體" w:hint="eastAsia"/>
          <w:color w:val="000000" w:themeColor="text1"/>
          <w:szCs w:val="24"/>
          <w:shd w:val="clear" w:color="auto" w:fill="FFFFFF"/>
        </w:rPr>
        <w:t>)</w:t>
      </w:r>
      <w:r w:rsidR="009C3831">
        <w:rPr>
          <w:rFonts w:ascii="標楷體" w:eastAsia="標楷體" w:hAnsi="標楷體" w:hint="eastAsia"/>
          <w:color w:val="000000" w:themeColor="text1"/>
          <w:shd w:val="clear" w:color="auto" w:fill="FFFFFF"/>
        </w:rPr>
        <w:t xml:space="preserve"> </w:t>
      </w:r>
      <w:r w:rsidR="009C3831" w:rsidRPr="00344506">
        <w:rPr>
          <w:rFonts w:ascii="標楷體" w:eastAsia="標楷體" w:hAnsi="標楷體" w:hint="eastAsia"/>
          <w:color w:val="000000" w:themeColor="text1"/>
          <w:szCs w:val="24"/>
          <w:shd w:val="clear" w:color="auto" w:fill="FFFFFF"/>
        </w:rPr>
        <w:t>在</w:t>
      </w:r>
      <w:proofErr w:type="gramStart"/>
      <w:r w:rsidR="009C3831" w:rsidRPr="00344506">
        <w:rPr>
          <w:rFonts w:ascii="標楷體" w:eastAsia="標楷體" w:hAnsi="標楷體" w:hint="eastAsia"/>
          <w:color w:val="000000" w:themeColor="text1"/>
          <w:szCs w:val="24"/>
          <w:shd w:val="clear" w:color="auto" w:fill="FFFFFF"/>
        </w:rPr>
        <w:t>范</w:t>
      </w:r>
      <w:proofErr w:type="gramEnd"/>
      <w:r w:rsidR="009C3831" w:rsidRPr="00344506">
        <w:rPr>
          <w:rFonts w:ascii="標楷體" w:eastAsia="標楷體" w:hAnsi="標楷體" w:hint="eastAsia"/>
          <w:color w:val="000000" w:themeColor="text1"/>
          <w:szCs w:val="24"/>
          <w:shd w:val="clear" w:color="auto" w:fill="FFFFFF"/>
        </w:rPr>
        <w:t>雲舉辦「我</w:t>
      </w:r>
      <w:proofErr w:type="gramStart"/>
      <w:r w:rsidR="009C3831" w:rsidRPr="00344506">
        <w:rPr>
          <w:rFonts w:ascii="標楷體" w:eastAsia="標楷體" w:hAnsi="標楷體" w:hint="eastAsia"/>
          <w:color w:val="000000" w:themeColor="text1"/>
          <w:szCs w:val="24"/>
          <w:shd w:val="clear" w:color="auto" w:fill="FFFFFF"/>
        </w:rPr>
        <w:t>的性私密</w:t>
      </w:r>
      <w:proofErr w:type="gramEnd"/>
      <w:r w:rsidR="009C3831" w:rsidRPr="00344506">
        <w:rPr>
          <w:rFonts w:ascii="標楷體" w:eastAsia="標楷體" w:hAnsi="標楷體" w:hint="eastAsia"/>
          <w:color w:val="000000" w:themeColor="text1"/>
          <w:szCs w:val="24"/>
          <w:shd w:val="clear" w:color="auto" w:fill="FFFFFF"/>
        </w:rPr>
        <w:t>我自主，台灣不能有下一個N號房」記者會律提出:「另立新法的屬於重要性，她以李宗瑞偷拍事件為例，當年被竊錄性愛影像的受害者有10多位，每位被害人依情節輕重只有判刑3到6個</w:t>
      </w:r>
      <w:r w:rsidR="009C3831" w:rsidRPr="00344506">
        <w:rPr>
          <w:rFonts w:ascii="標楷體" w:eastAsia="標楷體" w:hAnsi="標楷體" w:hint="eastAsia"/>
          <w:color w:val="000000" w:themeColor="text1"/>
          <w:szCs w:val="24"/>
          <w:shd w:val="clear" w:color="auto" w:fill="FFFFFF"/>
        </w:rPr>
        <w:lastRenderedPageBreak/>
        <w:t>月不等，最後李宗瑞只有合併執行3年10個月徒刑，還能易科罰金；儘管事件已經過了10年，有被害者受創至今，仍要繼續就醫，演藝人員職業也被受影響至今。」由上述可見這群數位性暴力被害人因非</w:t>
      </w:r>
      <w:proofErr w:type="gramStart"/>
      <w:r w:rsidR="009C3831" w:rsidRPr="00344506">
        <w:rPr>
          <w:rFonts w:ascii="標楷體" w:eastAsia="標楷體" w:hAnsi="標楷體" w:hint="eastAsia"/>
          <w:color w:val="000000" w:themeColor="text1"/>
          <w:szCs w:val="24"/>
          <w:shd w:val="clear" w:color="auto" w:fill="FFFFFF"/>
        </w:rPr>
        <w:t>屬於性侵被害人</w:t>
      </w:r>
      <w:proofErr w:type="gramEnd"/>
      <w:r w:rsidR="009C3831" w:rsidRPr="00344506">
        <w:rPr>
          <w:rFonts w:ascii="標楷體" w:eastAsia="標楷體" w:hAnsi="標楷體" w:hint="eastAsia"/>
          <w:color w:val="000000" w:themeColor="text1"/>
          <w:szCs w:val="24"/>
          <w:shd w:val="clear" w:color="auto" w:fill="FFFFFF"/>
        </w:rPr>
        <w:t>、家庭暴力被害人而無福利資源可提供協助。實務發現，很多數位性暴力被害人不願意報警或進入司法，很大恐懼來自其被散佈資訊和訴訟結果，因為其非保護案件被害人，個人資訊無法被隱藏，極大風險被媒體、司法公告揭露，被親友或民眾得知後上網觀覽該網站，可能對其攻擊、批判，造成其二度傷害，影響生活困擾。</w:t>
      </w:r>
    </w:p>
    <w:p w:rsidR="009C3831" w:rsidRPr="00344506" w:rsidRDefault="009C3831" w:rsidP="009C3831">
      <w:pPr>
        <w:pStyle w:val="a8"/>
        <w:ind w:leftChars="0" w:left="960"/>
        <w:rPr>
          <w:rFonts w:ascii="標楷體" w:eastAsia="標楷體" w:hAnsi="標楷體"/>
          <w:color w:val="000000" w:themeColor="text1"/>
          <w:szCs w:val="24"/>
          <w:shd w:val="clear" w:color="auto" w:fill="FFFFFF"/>
        </w:rPr>
      </w:pPr>
      <w:r w:rsidRPr="00344506">
        <w:rPr>
          <w:rFonts w:ascii="標楷體" w:eastAsia="標楷體" w:hAnsi="標楷體" w:hint="eastAsia"/>
          <w:color w:val="000000" w:themeColor="text1"/>
          <w:szCs w:val="24"/>
          <w:shd w:val="clear" w:color="auto" w:fill="FFFFFF"/>
        </w:rPr>
        <w:t xml:space="preserve"> </w:t>
      </w:r>
      <w:r>
        <w:rPr>
          <w:rFonts w:ascii="標楷體" w:eastAsia="標楷體" w:hAnsi="標楷體" w:hint="eastAsia"/>
          <w:color w:val="000000" w:themeColor="text1"/>
          <w:shd w:val="clear" w:color="auto" w:fill="FFFFFF"/>
        </w:rPr>
        <w:t xml:space="preserve">    </w:t>
      </w:r>
      <w:r w:rsidRPr="00344506">
        <w:rPr>
          <w:rFonts w:ascii="標楷體" w:eastAsia="標楷體" w:hAnsi="標楷體" w:hint="eastAsia"/>
          <w:color w:val="000000" w:themeColor="text1"/>
          <w:szCs w:val="24"/>
          <w:shd w:val="clear" w:color="auto" w:fill="FFFFFF"/>
        </w:rPr>
        <w:t xml:space="preserve"> 性暴力被害人提告後進入刑事訴訟，訴訟過程冗長，身心頗受煎熬，現在只有在家事法庭的家暴事件服務處、家事事件服務處才有配社工人員。當被害人需要社工人員陪同出庭，也因為非法定保護案件無社工人員可協助面對訴訟。</w:t>
      </w:r>
    </w:p>
    <w:p w:rsidR="00910E90" w:rsidRPr="009C3831" w:rsidRDefault="00910E90" w:rsidP="00910E90">
      <w:pPr>
        <w:pStyle w:val="a8"/>
        <w:ind w:leftChars="0" w:left="960"/>
        <w:rPr>
          <w:rFonts w:ascii="標楷體" w:eastAsia="標楷體" w:hAnsi="標楷體"/>
        </w:rPr>
      </w:pPr>
    </w:p>
    <w:p w:rsidR="00910E90" w:rsidRDefault="00910E90" w:rsidP="00910E90">
      <w:pPr>
        <w:pStyle w:val="a8"/>
        <w:numPr>
          <w:ilvl w:val="0"/>
          <w:numId w:val="2"/>
        </w:numPr>
        <w:ind w:leftChars="0"/>
        <w:rPr>
          <w:rFonts w:ascii="標楷體" w:eastAsia="標楷體" w:hAnsi="標楷體"/>
        </w:rPr>
      </w:pPr>
      <w:r w:rsidRPr="00432EDF">
        <w:rPr>
          <w:rFonts w:ascii="標楷體" w:eastAsia="標楷體" w:hAnsi="標楷體" w:hint="eastAsia"/>
        </w:rPr>
        <w:t>草案內容</w:t>
      </w:r>
    </w:p>
    <w:p w:rsidR="00910E90" w:rsidRPr="00432EDF" w:rsidRDefault="00910E90" w:rsidP="00910E90">
      <w:pPr>
        <w:pStyle w:val="a8"/>
        <w:ind w:leftChars="0"/>
        <w:rPr>
          <w:rFonts w:ascii="標楷體" w:eastAsia="標楷體" w:hAnsi="標楷體"/>
        </w:rPr>
      </w:pPr>
      <w:r>
        <w:rPr>
          <w:rFonts w:ascii="標楷體" w:eastAsia="標楷體" w:hAnsi="標楷體" w:hint="eastAsia"/>
        </w:rPr>
        <w:t>本草案條文共計三十四條，</w:t>
      </w:r>
      <w:r w:rsidRPr="0002367A">
        <w:rPr>
          <w:rFonts w:ascii="標楷體" w:eastAsia="標楷體" w:hAnsi="標楷體" w:hint="eastAsia"/>
        </w:rPr>
        <w:t>分為通則、被害人保護、罰則及附則四章，其立法方針與重要內容如下：</w:t>
      </w:r>
    </w:p>
    <w:p w:rsidR="00910E90" w:rsidRDefault="00910E90" w:rsidP="00910E90">
      <w:pPr>
        <w:pStyle w:val="a8"/>
        <w:numPr>
          <w:ilvl w:val="1"/>
          <w:numId w:val="4"/>
        </w:numPr>
        <w:ind w:leftChars="0"/>
        <w:rPr>
          <w:rFonts w:ascii="標楷體" w:eastAsia="標楷體" w:hAnsi="標楷體"/>
        </w:rPr>
      </w:pPr>
      <w:r>
        <w:rPr>
          <w:rFonts w:ascii="標楷體" w:eastAsia="標楷體" w:hAnsi="標楷體" w:hint="eastAsia"/>
        </w:rPr>
        <w:t>明定本法立法之目的，</w:t>
      </w:r>
      <w:proofErr w:type="gramStart"/>
      <w:r>
        <w:rPr>
          <w:rFonts w:ascii="標楷體" w:eastAsia="標楷體" w:hAnsi="標楷體" w:hint="eastAsia"/>
        </w:rPr>
        <w:t>定義性私密</w:t>
      </w:r>
      <w:proofErr w:type="gramEnd"/>
      <w:r>
        <w:rPr>
          <w:rFonts w:ascii="標楷體" w:eastAsia="標楷體" w:hAnsi="標楷體" w:hint="eastAsia"/>
        </w:rPr>
        <w:t>影像，確立主管機關及其職責。</w:t>
      </w:r>
      <w:r w:rsidRPr="00EB4077">
        <w:rPr>
          <w:rFonts w:ascii="標楷體" w:eastAsia="標楷體" w:hAnsi="標楷體" w:hint="eastAsia"/>
        </w:rPr>
        <w:t xml:space="preserve">(草案第一至三條) </w:t>
      </w:r>
    </w:p>
    <w:p w:rsidR="00910E90" w:rsidRDefault="00910E90" w:rsidP="00910E90">
      <w:pPr>
        <w:pStyle w:val="a8"/>
        <w:numPr>
          <w:ilvl w:val="1"/>
          <w:numId w:val="4"/>
        </w:numPr>
        <w:ind w:leftChars="0"/>
        <w:rPr>
          <w:rFonts w:ascii="標楷體" w:eastAsia="標楷體" w:hAnsi="標楷體"/>
        </w:rPr>
      </w:pPr>
      <w:r w:rsidRPr="00EB4077">
        <w:rPr>
          <w:rFonts w:ascii="標楷體" w:eastAsia="標楷體" w:hAnsi="標楷體" w:hint="eastAsia"/>
        </w:rPr>
        <w:t>確立專責犯罪偵查機關，列舉各級主管機關自行或委託所提供之保護協助，規範業者</w:t>
      </w:r>
      <w:proofErr w:type="gramStart"/>
      <w:r w:rsidRPr="00EB4077">
        <w:rPr>
          <w:rFonts w:ascii="標楷體" w:eastAsia="標楷體" w:hAnsi="標楷體" w:hint="eastAsia"/>
        </w:rPr>
        <w:t>對於下假存證之課責</w:t>
      </w:r>
      <w:proofErr w:type="gramEnd"/>
      <w:r w:rsidRPr="00EB4077">
        <w:rPr>
          <w:rFonts w:ascii="標楷體" w:eastAsia="標楷體" w:hAnsi="標楷體" w:hint="eastAsia"/>
        </w:rPr>
        <w:t>。(草案第四至六條)</w:t>
      </w:r>
    </w:p>
    <w:p w:rsidR="00910E90" w:rsidRDefault="00910E90" w:rsidP="00910E90">
      <w:pPr>
        <w:pStyle w:val="a8"/>
        <w:numPr>
          <w:ilvl w:val="1"/>
          <w:numId w:val="4"/>
        </w:numPr>
        <w:ind w:leftChars="0"/>
        <w:rPr>
          <w:rFonts w:ascii="標楷體" w:eastAsia="標楷體" w:hAnsi="標楷體"/>
        </w:rPr>
      </w:pPr>
      <w:r w:rsidRPr="00EB4077">
        <w:rPr>
          <w:rFonts w:ascii="標楷體" w:eastAsia="標楷體" w:hAnsi="標楷體" w:hint="eastAsia"/>
        </w:rPr>
        <w:t xml:space="preserve">禁止職務及公示文書以及媒體等揭露被害個資。(草案第七至八條) </w:t>
      </w:r>
    </w:p>
    <w:p w:rsidR="00910E90" w:rsidRDefault="00910E90" w:rsidP="00910E90">
      <w:pPr>
        <w:pStyle w:val="a8"/>
        <w:numPr>
          <w:ilvl w:val="1"/>
          <w:numId w:val="4"/>
        </w:numPr>
        <w:ind w:leftChars="0"/>
        <w:rPr>
          <w:rFonts w:ascii="標楷體" w:eastAsia="標楷體" w:hAnsi="標楷體"/>
        </w:rPr>
      </w:pPr>
      <w:r w:rsidRPr="00EB4077">
        <w:rPr>
          <w:rFonts w:ascii="標楷體" w:eastAsia="標楷體" w:hAnsi="標楷體" w:hint="eastAsia"/>
        </w:rPr>
        <w:t>逕行拘提，以及偵查或審判受</w:t>
      </w:r>
      <w:proofErr w:type="gramStart"/>
      <w:r w:rsidRPr="00EB4077">
        <w:rPr>
          <w:rFonts w:ascii="標楷體" w:eastAsia="標楷體" w:hAnsi="標楷體" w:hint="eastAsia"/>
        </w:rPr>
        <w:t>詢</w:t>
      </w:r>
      <w:proofErr w:type="gramEnd"/>
      <w:r w:rsidRPr="00EB4077">
        <w:rPr>
          <w:rFonts w:ascii="標楷體" w:eastAsia="標楷體" w:hAnsi="標楷體" w:hint="eastAsia"/>
        </w:rPr>
        <w:t>(訊)或詰問時之陪同、隔離訊詰問機制。</w:t>
      </w:r>
      <w:r>
        <w:rPr>
          <w:rFonts w:ascii="標楷體" w:eastAsia="標楷體" w:hAnsi="標楷體" w:hint="eastAsia"/>
        </w:rPr>
        <w:t>(</w:t>
      </w:r>
      <w:r w:rsidRPr="00EB4077">
        <w:rPr>
          <w:rFonts w:ascii="標楷體" w:eastAsia="標楷體" w:hAnsi="標楷體" w:hint="eastAsia"/>
        </w:rPr>
        <w:t xml:space="preserve">草案第九至十一條) </w:t>
      </w:r>
    </w:p>
    <w:p w:rsidR="00910E90" w:rsidRDefault="00910E90" w:rsidP="00910E90">
      <w:pPr>
        <w:pStyle w:val="a8"/>
        <w:numPr>
          <w:ilvl w:val="1"/>
          <w:numId w:val="4"/>
        </w:numPr>
        <w:ind w:leftChars="0"/>
        <w:rPr>
          <w:rFonts w:ascii="標楷體" w:eastAsia="標楷體" w:hAnsi="標楷體"/>
        </w:rPr>
      </w:pPr>
      <w:r w:rsidRPr="00EB4077">
        <w:rPr>
          <w:rFonts w:ascii="標楷體" w:eastAsia="標楷體" w:hAnsi="標楷體" w:hint="eastAsia"/>
        </w:rPr>
        <w:t xml:space="preserve">禁止審判過程性別歧視之制止，特殊情況調查陳情得為證據。(草案第十二至十三條) </w:t>
      </w:r>
    </w:p>
    <w:p w:rsidR="00910E90" w:rsidRDefault="00910E90" w:rsidP="00910E90">
      <w:pPr>
        <w:pStyle w:val="a8"/>
        <w:numPr>
          <w:ilvl w:val="1"/>
          <w:numId w:val="4"/>
        </w:numPr>
        <w:ind w:leftChars="0"/>
        <w:rPr>
          <w:rFonts w:ascii="標楷體" w:eastAsia="標楷體" w:hAnsi="標楷體"/>
        </w:rPr>
      </w:pPr>
      <w:r w:rsidRPr="00EB4077">
        <w:rPr>
          <w:rFonts w:ascii="標楷體" w:eastAsia="標楷體" w:hAnsi="標楷體" w:hint="eastAsia"/>
        </w:rPr>
        <w:t>審判不公開原則，對侵害被害人取證之同意、緊急搜索</w:t>
      </w:r>
      <w:proofErr w:type="gramStart"/>
      <w:r w:rsidRPr="00EB4077">
        <w:rPr>
          <w:rFonts w:ascii="標楷體" w:eastAsia="標楷體" w:hAnsi="標楷體" w:hint="eastAsia"/>
        </w:rPr>
        <w:t>調取通聯</w:t>
      </w:r>
      <w:proofErr w:type="gramEnd"/>
      <w:r w:rsidRPr="00EB4077">
        <w:rPr>
          <w:rFonts w:ascii="標楷體" w:eastAsia="標楷體" w:hAnsi="標楷體" w:hint="eastAsia"/>
        </w:rPr>
        <w:t xml:space="preserve">記錄規定。(草案第十四至十六條) </w:t>
      </w:r>
    </w:p>
    <w:p w:rsidR="00910E90" w:rsidRDefault="00910E90" w:rsidP="00910E90">
      <w:pPr>
        <w:pStyle w:val="a8"/>
        <w:numPr>
          <w:ilvl w:val="1"/>
          <w:numId w:val="4"/>
        </w:numPr>
        <w:ind w:leftChars="0"/>
        <w:rPr>
          <w:rFonts w:ascii="標楷體" w:eastAsia="標楷體" w:hAnsi="標楷體"/>
        </w:rPr>
      </w:pPr>
      <w:r w:rsidRPr="00EB4077">
        <w:rPr>
          <w:rFonts w:ascii="標楷體" w:eastAsia="標楷體" w:hAnsi="標楷體" w:hint="eastAsia"/>
        </w:rPr>
        <w:t xml:space="preserve">禁制令及其類型、禁制令申請資格、禁制令之法院管轄。(草案第十七至十九條) </w:t>
      </w:r>
    </w:p>
    <w:p w:rsidR="00910E90" w:rsidRDefault="00910E90" w:rsidP="00910E90">
      <w:pPr>
        <w:pStyle w:val="a8"/>
        <w:numPr>
          <w:ilvl w:val="1"/>
          <w:numId w:val="4"/>
        </w:numPr>
        <w:ind w:leftChars="0"/>
        <w:rPr>
          <w:rFonts w:ascii="標楷體" w:eastAsia="標楷體" w:hAnsi="標楷體"/>
        </w:rPr>
      </w:pPr>
      <w:r w:rsidRPr="00EB4077">
        <w:rPr>
          <w:rFonts w:ascii="標楷體" w:eastAsia="標楷體" w:hAnsi="標楷體" w:hint="eastAsia"/>
        </w:rPr>
        <w:t>禁制令保護範圍、暫時禁制令之程序與內容、通常禁制令效期、禁制令執行、禁制令</w:t>
      </w:r>
      <w:proofErr w:type="gramStart"/>
      <w:r w:rsidRPr="00EB4077">
        <w:rPr>
          <w:rFonts w:ascii="標楷體" w:eastAsia="標楷體" w:hAnsi="標楷體" w:hint="eastAsia"/>
        </w:rPr>
        <w:t>準</w:t>
      </w:r>
      <w:proofErr w:type="gramEnd"/>
      <w:r w:rsidRPr="00EB4077">
        <w:rPr>
          <w:rFonts w:ascii="標楷體" w:eastAsia="標楷體" w:hAnsi="標楷體" w:hint="eastAsia"/>
        </w:rPr>
        <w:t xml:space="preserve">用家暴法條文。(草案第二十至二十五條) </w:t>
      </w:r>
    </w:p>
    <w:p w:rsidR="00910E90" w:rsidRDefault="00910E90" w:rsidP="00910E90">
      <w:pPr>
        <w:pStyle w:val="a8"/>
        <w:numPr>
          <w:ilvl w:val="1"/>
          <w:numId w:val="4"/>
        </w:numPr>
        <w:ind w:leftChars="0"/>
        <w:rPr>
          <w:rFonts w:ascii="標楷體" w:eastAsia="標楷體" w:hAnsi="標楷體"/>
        </w:rPr>
      </w:pPr>
      <w:r w:rsidRPr="00EB4077">
        <w:rPr>
          <w:rFonts w:ascii="標楷體" w:eastAsia="標楷體" w:hAnsi="標楷體" w:hint="eastAsia"/>
        </w:rPr>
        <w:t xml:space="preserve">竊錄與散布、恐嚇或強制手段、對不法影像之沒收(草案第二十六至二十八條) </w:t>
      </w:r>
    </w:p>
    <w:p w:rsidR="00910E90" w:rsidRDefault="00910E90" w:rsidP="00910E90">
      <w:pPr>
        <w:pStyle w:val="a8"/>
        <w:numPr>
          <w:ilvl w:val="1"/>
          <w:numId w:val="4"/>
        </w:numPr>
        <w:ind w:leftChars="0"/>
        <w:rPr>
          <w:rFonts w:ascii="標楷體" w:eastAsia="標楷體" w:hAnsi="標楷體"/>
        </w:rPr>
      </w:pPr>
      <w:r w:rsidRPr="00EB4077">
        <w:rPr>
          <w:rFonts w:ascii="標楷體" w:eastAsia="標楷體" w:hAnsi="標楷體" w:hint="eastAsia"/>
        </w:rPr>
        <w:t>告訴乃論規範、違反禁</w:t>
      </w:r>
      <w:proofErr w:type="gramStart"/>
      <w:r w:rsidRPr="00EB4077">
        <w:rPr>
          <w:rFonts w:ascii="標楷體" w:eastAsia="標楷體" w:hAnsi="標楷體" w:hint="eastAsia"/>
        </w:rPr>
        <w:t>制令罪</w:t>
      </w:r>
      <w:proofErr w:type="gramEnd"/>
      <w:r w:rsidRPr="00EB4077">
        <w:rPr>
          <w:rFonts w:ascii="標楷體" w:eastAsia="標楷體" w:hAnsi="標楷體" w:hint="eastAsia"/>
        </w:rPr>
        <w:t xml:space="preserve">、網路平台及應用服務之違反、被害個資揭露之違反。(草案第二十九至三十二條) </w:t>
      </w:r>
    </w:p>
    <w:p w:rsidR="00910E90" w:rsidRPr="00AD3BC4" w:rsidRDefault="00910E90" w:rsidP="00AD3BC4">
      <w:pPr>
        <w:pStyle w:val="a8"/>
        <w:numPr>
          <w:ilvl w:val="1"/>
          <w:numId w:val="4"/>
        </w:numPr>
        <w:ind w:leftChars="0"/>
        <w:rPr>
          <w:rFonts w:ascii="標楷體" w:eastAsia="標楷體" w:hAnsi="標楷體"/>
          <w:sz w:val="16"/>
          <w:szCs w:val="16"/>
        </w:rPr>
      </w:pPr>
      <w:r w:rsidRPr="0002367A">
        <w:rPr>
          <w:rFonts w:ascii="標楷體" w:eastAsia="標楷體" w:hAnsi="標楷體" w:hint="eastAsia"/>
        </w:rPr>
        <w:t>明定中央主管機關制定施行細則，本條例施行日期。(草案第三十三至三十四條</w:t>
      </w:r>
    </w:p>
    <w:p w:rsidR="00AD3BC4" w:rsidRPr="00AD3BC4" w:rsidRDefault="00AD3BC4" w:rsidP="00AD3BC4">
      <w:pPr>
        <w:rPr>
          <w:rFonts w:ascii="標楷體" w:eastAsia="標楷體" w:hAnsi="標楷體"/>
          <w:sz w:val="16"/>
          <w:szCs w:val="16"/>
        </w:rPr>
      </w:pPr>
    </w:p>
    <w:p w:rsidR="00735F1B" w:rsidRPr="006267B7" w:rsidRDefault="0002319A" w:rsidP="00735F1B">
      <w:pPr>
        <w:spacing w:line="320" w:lineRule="exact"/>
        <w:jc w:val="right"/>
        <w:rPr>
          <w:rFonts w:asciiTheme="minorHAnsi" w:eastAsia="Arial Unicode MS" w:hAnsiTheme="minorHAnsi" w:cstheme="minorHAnsi"/>
          <w:sz w:val="20"/>
          <w:szCs w:val="20"/>
        </w:rPr>
      </w:pPr>
      <w:r w:rsidRPr="006267B7">
        <w:rPr>
          <w:rFonts w:asciiTheme="minorHAnsi" w:eastAsia="Arial Unicode MS" w:hAnsiTheme="minorHAnsi" w:cstheme="minorHAnsi" w:hint="eastAsia"/>
          <w:sz w:val="20"/>
          <w:szCs w:val="20"/>
        </w:rPr>
        <w:t>20</w:t>
      </w:r>
      <w:r w:rsidR="00E1236C">
        <w:rPr>
          <w:rFonts w:asciiTheme="minorHAnsi" w:eastAsia="Arial Unicode MS" w:hAnsiTheme="minorHAnsi" w:cstheme="minorHAnsi" w:hint="eastAsia"/>
          <w:sz w:val="20"/>
          <w:szCs w:val="20"/>
        </w:rPr>
        <w:t>20</w:t>
      </w:r>
      <w:r w:rsidRPr="006267B7">
        <w:rPr>
          <w:rFonts w:asciiTheme="minorHAnsi" w:eastAsia="Arial Unicode MS" w:hAnsiTheme="minorHAnsi" w:cstheme="minorHAnsi" w:hint="eastAsia"/>
          <w:sz w:val="20"/>
          <w:szCs w:val="20"/>
        </w:rPr>
        <w:t>.</w:t>
      </w:r>
      <w:r w:rsidR="00CE040E" w:rsidRPr="006267B7">
        <w:rPr>
          <w:rFonts w:asciiTheme="minorHAnsi" w:eastAsia="Arial Unicode MS" w:hAnsiTheme="minorHAnsi" w:cstheme="minorHAnsi" w:hint="eastAsia"/>
          <w:sz w:val="20"/>
          <w:szCs w:val="20"/>
        </w:rPr>
        <w:t>0</w:t>
      </w:r>
      <w:r w:rsidR="00E1236C">
        <w:rPr>
          <w:rFonts w:asciiTheme="minorHAnsi" w:eastAsia="Arial Unicode MS" w:hAnsiTheme="minorHAnsi" w:cstheme="minorHAnsi" w:hint="eastAsia"/>
          <w:sz w:val="20"/>
          <w:szCs w:val="20"/>
        </w:rPr>
        <w:t>4</w:t>
      </w:r>
      <w:r w:rsidR="00CE040E" w:rsidRPr="006267B7">
        <w:rPr>
          <w:rFonts w:asciiTheme="minorHAnsi" w:eastAsia="Arial Unicode MS" w:hAnsiTheme="minorHAnsi" w:cstheme="minorHAnsi" w:hint="eastAsia"/>
          <w:sz w:val="20"/>
          <w:szCs w:val="20"/>
        </w:rPr>
        <w:t>.</w:t>
      </w:r>
      <w:r w:rsidR="001A0E65">
        <w:rPr>
          <w:rFonts w:asciiTheme="minorHAnsi" w:eastAsia="Arial Unicode MS" w:hAnsiTheme="minorHAnsi" w:cstheme="minorHAnsi"/>
          <w:sz w:val="20"/>
          <w:szCs w:val="20"/>
        </w:rPr>
        <w:t>14</w:t>
      </w:r>
    </w:p>
    <w:tbl>
      <w:tblPr>
        <w:tblStyle w:val="a7"/>
        <w:tblW w:w="9618" w:type="dxa"/>
        <w:tblInd w:w="-572" w:type="dxa"/>
        <w:tblLook w:val="04A0" w:firstRow="1" w:lastRow="0" w:firstColumn="1" w:lastColumn="0" w:noHBand="0" w:noVBand="1"/>
      </w:tblPr>
      <w:tblGrid>
        <w:gridCol w:w="4708"/>
        <w:gridCol w:w="4910"/>
      </w:tblGrid>
      <w:tr w:rsidR="006267B7" w:rsidRPr="006267B7" w:rsidTr="00E75A0B">
        <w:tc>
          <w:tcPr>
            <w:tcW w:w="4708" w:type="dxa"/>
          </w:tcPr>
          <w:p w:rsidR="00E75A0B" w:rsidRPr="006267B7" w:rsidRDefault="00E75A0B" w:rsidP="00DC30DC">
            <w:pPr>
              <w:spacing w:line="320" w:lineRule="exact"/>
              <w:jc w:val="both"/>
              <w:rPr>
                <w:rFonts w:ascii="標楷體" w:eastAsia="標楷體" w:hAnsi="標楷體"/>
              </w:rPr>
            </w:pPr>
            <w:r w:rsidRPr="006267B7">
              <w:rPr>
                <w:rFonts w:ascii="標楷體" w:eastAsia="標楷體" w:hAnsi="標楷體" w:hint="eastAsia"/>
              </w:rPr>
              <w:t>條                            文</w:t>
            </w:r>
          </w:p>
        </w:tc>
        <w:tc>
          <w:tcPr>
            <w:tcW w:w="4910" w:type="dxa"/>
          </w:tcPr>
          <w:p w:rsidR="00E75A0B" w:rsidRPr="006267B7" w:rsidRDefault="00E75A0B" w:rsidP="00DC30DC">
            <w:pPr>
              <w:spacing w:line="320" w:lineRule="exact"/>
              <w:jc w:val="both"/>
              <w:rPr>
                <w:rFonts w:ascii="標楷體" w:eastAsia="標楷體" w:hAnsi="標楷體"/>
              </w:rPr>
            </w:pPr>
            <w:r w:rsidRPr="006267B7">
              <w:rPr>
                <w:rFonts w:ascii="標楷體" w:eastAsia="標楷體" w:hAnsi="標楷體" w:hint="eastAsia"/>
              </w:rPr>
              <w:t>說                              明</w:t>
            </w:r>
          </w:p>
        </w:tc>
      </w:tr>
      <w:tr w:rsidR="006267B7" w:rsidRPr="006267B7" w:rsidTr="00E75A0B">
        <w:tc>
          <w:tcPr>
            <w:tcW w:w="4708" w:type="dxa"/>
          </w:tcPr>
          <w:p w:rsidR="00E75A0B" w:rsidRPr="006267B7" w:rsidRDefault="00E75A0B" w:rsidP="00DC30DC">
            <w:pPr>
              <w:spacing w:line="320" w:lineRule="exact"/>
              <w:jc w:val="center"/>
              <w:rPr>
                <w:rFonts w:ascii="標楷體" w:eastAsia="標楷體" w:hAnsi="標楷體"/>
                <w:b/>
              </w:rPr>
            </w:pPr>
            <w:r w:rsidRPr="006267B7">
              <w:rPr>
                <w:rFonts w:ascii="標楷體" w:eastAsia="標楷體" w:hAnsi="標楷體" w:hint="eastAsia"/>
                <w:b/>
              </w:rPr>
              <w:t>第一章   通則</w:t>
            </w:r>
          </w:p>
        </w:tc>
        <w:tc>
          <w:tcPr>
            <w:tcW w:w="4910" w:type="dxa"/>
          </w:tcPr>
          <w:p w:rsidR="00E75A0B" w:rsidRPr="006267B7" w:rsidRDefault="00E75A0B" w:rsidP="00592AC2">
            <w:pPr>
              <w:spacing w:line="320" w:lineRule="exact"/>
              <w:rPr>
                <w:rFonts w:ascii="標楷體" w:eastAsia="標楷體" w:hAnsi="標楷體"/>
                <w:b/>
              </w:rPr>
            </w:pPr>
            <w:proofErr w:type="gramStart"/>
            <w:r w:rsidRPr="006267B7">
              <w:rPr>
                <w:rFonts w:ascii="標楷體" w:eastAsia="標楷體" w:hAnsi="標楷體" w:hint="eastAsia"/>
                <w:b/>
              </w:rPr>
              <w:t>章名</w:t>
            </w:r>
            <w:proofErr w:type="gramEnd"/>
            <w:r w:rsidRPr="006267B7">
              <w:rPr>
                <w:rFonts w:ascii="標楷體" w:eastAsia="標楷體" w:hAnsi="標楷體" w:hint="eastAsia"/>
                <w:b/>
              </w:rPr>
              <w:t>。</w:t>
            </w:r>
          </w:p>
        </w:tc>
      </w:tr>
      <w:tr w:rsidR="006267B7" w:rsidRPr="006267B7" w:rsidTr="00E75A0B">
        <w:tc>
          <w:tcPr>
            <w:tcW w:w="4708" w:type="dxa"/>
          </w:tcPr>
          <w:p w:rsidR="00E75A0B" w:rsidRPr="006267B7" w:rsidRDefault="00E75A0B" w:rsidP="00DC30DC">
            <w:pPr>
              <w:spacing w:line="320" w:lineRule="exact"/>
              <w:ind w:left="240" w:rightChars="50" w:right="120" w:hangingChars="100" w:hanging="240"/>
              <w:jc w:val="both"/>
              <w:rPr>
                <w:rFonts w:ascii="標楷體" w:eastAsia="標楷體" w:hAnsi="標楷體"/>
              </w:rPr>
            </w:pPr>
            <w:r w:rsidRPr="006267B7">
              <w:rPr>
                <w:rFonts w:ascii="標楷體" w:eastAsia="標楷體" w:hAnsi="標楷體" w:hint="eastAsia"/>
              </w:rPr>
              <w:t>第一條  (立法目的)</w:t>
            </w:r>
          </w:p>
          <w:p w:rsidR="00E75A0B" w:rsidRPr="006267B7" w:rsidRDefault="00FC0746" w:rsidP="00DC30DC">
            <w:pPr>
              <w:spacing w:line="320" w:lineRule="exact"/>
              <w:jc w:val="both"/>
              <w:rPr>
                <w:rFonts w:ascii="標楷體" w:eastAsia="標楷體" w:hAnsi="標楷體"/>
              </w:rPr>
            </w:pPr>
            <w:r w:rsidRPr="006267B7">
              <w:rPr>
                <w:rFonts w:ascii="標楷體" w:eastAsia="標楷體" w:hAnsi="標楷體" w:hint="eastAsia"/>
              </w:rPr>
              <w:t xml:space="preserve">  </w:t>
            </w:r>
            <w:r w:rsidR="00E75A0B" w:rsidRPr="006267B7">
              <w:rPr>
                <w:rFonts w:ascii="標楷體" w:eastAsia="標楷體" w:hAnsi="標楷體" w:hint="eastAsia"/>
              </w:rPr>
              <w:t>為</w:t>
            </w:r>
            <w:proofErr w:type="gramStart"/>
            <w:r w:rsidR="00E75A0B" w:rsidRPr="006267B7">
              <w:rPr>
                <w:rFonts w:ascii="標楷體" w:eastAsia="標楷體" w:hAnsi="標楷體" w:hint="eastAsia"/>
              </w:rPr>
              <w:t>防制個人性</w:t>
            </w:r>
            <w:proofErr w:type="gramEnd"/>
            <w:r w:rsidR="00E75A0B" w:rsidRPr="006267B7">
              <w:rPr>
                <w:rFonts w:ascii="標楷體" w:eastAsia="標楷體" w:hAnsi="標楷體" w:hint="eastAsia"/>
              </w:rPr>
              <w:t>私密影像遭受任何形式之侵害，以維護其人性尊嚴及隱私權，特制定本條例。</w:t>
            </w:r>
          </w:p>
        </w:tc>
        <w:tc>
          <w:tcPr>
            <w:tcW w:w="4910" w:type="dxa"/>
          </w:tcPr>
          <w:p w:rsidR="00E75A0B" w:rsidRPr="006267B7" w:rsidRDefault="00E75A0B" w:rsidP="00DC30DC">
            <w:pPr>
              <w:spacing w:line="320" w:lineRule="exact"/>
              <w:jc w:val="both"/>
              <w:rPr>
                <w:rFonts w:ascii="標楷體" w:eastAsia="標楷體" w:hAnsi="標楷體"/>
              </w:rPr>
            </w:pPr>
            <w:r w:rsidRPr="006267B7">
              <w:rPr>
                <w:rFonts w:ascii="標楷體" w:eastAsia="標楷體" w:hAnsi="標楷體" w:hint="eastAsia"/>
              </w:rPr>
              <w:t>鑒於與</w:t>
            </w:r>
            <w:proofErr w:type="gramStart"/>
            <w:r w:rsidRPr="006267B7">
              <w:rPr>
                <w:rFonts w:ascii="標楷體" w:eastAsia="標楷體" w:hAnsi="標楷體" w:hint="eastAsia"/>
              </w:rPr>
              <w:t>個</w:t>
            </w:r>
            <w:proofErr w:type="gramEnd"/>
            <w:r w:rsidRPr="006267B7">
              <w:rPr>
                <w:rFonts w:ascii="標楷體" w:eastAsia="標楷體" w:hAnsi="標楷體" w:hint="eastAsia"/>
              </w:rPr>
              <w:t>人性私密影像相關之犯罪與侵害案件日益增加，現行法律規範與保護又明顯不足，為維護個人之人性尊嚴及隱私權，以防止個人性私密影像遭受任何形式之侵害，特制定本條例。</w:t>
            </w:r>
          </w:p>
        </w:tc>
      </w:tr>
      <w:tr w:rsidR="006267B7" w:rsidRPr="006E0F1D" w:rsidTr="00E75A0B">
        <w:tc>
          <w:tcPr>
            <w:tcW w:w="4708" w:type="dxa"/>
          </w:tcPr>
          <w:p w:rsidR="00E75A0B" w:rsidRPr="006267B7" w:rsidRDefault="00E75A0B" w:rsidP="00DC30DC">
            <w:pPr>
              <w:spacing w:line="320" w:lineRule="exact"/>
              <w:ind w:left="240" w:rightChars="50" w:right="120" w:hangingChars="100" w:hanging="240"/>
              <w:jc w:val="both"/>
              <w:rPr>
                <w:rFonts w:ascii="標楷體" w:eastAsia="標楷體" w:hAnsi="標楷體"/>
              </w:rPr>
            </w:pPr>
            <w:r w:rsidRPr="006267B7">
              <w:rPr>
                <w:rFonts w:ascii="標楷體" w:eastAsia="標楷體" w:hAnsi="標楷體" w:hint="eastAsia"/>
              </w:rPr>
              <w:t>第二條 （性私密影像之定義）</w:t>
            </w:r>
          </w:p>
          <w:p w:rsidR="00E75A0B" w:rsidRPr="006267B7" w:rsidRDefault="00E75A0B" w:rsidP="00DC30DC">
            <w:pPr>
              <w:spacing w:line="320" w:lineRule="exact"/>
              <w:rPr>
                <w:rFonts w:ascii="標楷體" w:eastAsia="標楷體" w:hAnsi="標楷體"/>
              </w:rPr>
            </w:pPr>
            <w:r w:rsidRPr="006267B7">
              <w:rPr>
                <w:rFonts w:ascii="標楷體" w:eastAsia="標楷體" w:hAnsi="標楷體" w:hint="eastAsia"/>
              </w:rPr>
              <w:t xml:space="preserve">　本條例所</w:t>
            </w:r>
            <w:proofErr w:type="gramStart"/>
            <w:r w:rsidRPr="006267B7">
              <w:rPr>
                <w:rFonts w:ascii="標楷體" w:eastAsia="標楷體" w:hAnsi="標楷體" w:hint="eastAsia"/>
              </w:rPr>
              <w:t>稱性私</w:t>
            </w:r>
            <w:proofErr w:type="gramEnd"/>
            <w:r w:rsidRPr="006267B7">
              <w:rPr>
                <w:rFonts w:ascii="標楷體" w:eastAsia="標楷體" w:hAnsi="標楷體" w:hint="eastAsia"/>
              </w:rPr>
              <w:t>密影像，係指與性相關且包含下列內容之照片、影像、電磁紀錄及以任何其他方式記錄或儲存且可轉換為圖像之資料：</w:t>
            </w:r>
          </w:p>
          <w:p w:rsidR="00E75A0B" w:rsidRPr="006267B7" w:rsidRDefault="00E75A0B" w:rsidP="00787BF2">
            <w:pPr>
              <w:spacing w:line="320" w:lineRule="exact"/>
              <w:ind w:leftChars="100" w:left="240"/>
              <w:rPr>
                <w:rFonts w:ascii="標楷體" w:eastAsia="標楷體" w:hAnsi="標楷體"/>
              </w:rPr>
            </w:pPr>
            <w:r w:rsidRPr="006267B7">
              <w:rPr>
                <w:rFonts w:ascii="標楷體" w:eastAsia="標楷體" w:hAnsi="標楷體" w:hint="eastAsia"/>
              </w:rPr>
              <w:t>一、性交或猥褻之行為。</w:t>
            </w:r>
          </w:p>
          <w:p w:rsidR="00E75A0B" w:rsidRPr="006E0F1D" w:rsidRDefault="00E75A0B" w:rsidP="00787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267B7">
              <w:rPr>
                <w:rFonts w:ascii="標楷體" w:eastAsia="標楷體" w:hAnsi="標楷體" w:hint="eastAsia"/>
              </w:rPr>
              <w:t>二、以身體或器物碰觸他人生殖器、肛門或女性乳</w:t>
            </w:r>
            <w:r w:rsidR="004C0F35" w:rsidRPr="006E0F1D">
              <w:rPr>
                <w:rFonts w:ascii="標楷體" w:eastAsia="標楷體" w:hAnsi="標楷體" w:hint="eastAsia"/>
              </w:rPr>
              <w:t>房</w:t>
            </w:r>
            <w:r w:rsidRPr="006E0F1D">
              <w:rPr>
                <w:rFonts w:ascii="標楷體" w:eastAsia="標楷體" w:hAnsi="標楷體" w:hint="eastAsia"/>
              </w:rPr>
              <w:t>。</w:t>
            </w:r>
          </w:p>
          <w:p w:rsidR="00E75A0B" w:rsidRPr="006E0F1D" w:rsidRDefault="00E75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三、裸露或強調人體生殖器、肛門或女性</w:t>
            </w:r>
            <w:r w:rsidRPr="00775AB0">
              <w:rPr>
                <w:rFonts w:ascii="標楷體" w:eastAsia="標楷體" w:hAnsi="標楷體" w:hint="eastAsia"/>
                <w:color w:val="FF0000"/>
              </w:rPr>
              <w:t>乳</w:t>
            </w:r>
            <w:r w:rsidR="004C0F35" w:rsidRPr="00775AB0">
              <w:rPr>
                <w:rFonts w:ascii="標楷體" w:eastAsia="標楷體" w:hAnsi="標楷體" w:hint="eastAsia"/>
                <w:color w:val="FF0000"/>
              </w:rPr>
              <w:t>房</w:t>
            </w:r>
            <w:r w:rsidRPr="006E0F1D">
              <w:rPr>
                <w:rFonts w:ascii="標楷體" w:eastAsia="標楷體" w:hAnsi="標楷體" w:hint="eastAsia"/>
              </w:rPr>
              <w:t>之全部或一部。</w:t>
            </w:r>
          </w:p>
        </w:tc>
        <w:tc>
          <w:tcPr>
            <w:tcW w:w="4910" w:type="dxa"/>
          </w:tcPr>
          <w:p w:rsidR="00E75A0B" w:rsidRPr="006E0F1D" w:rsidRDefault="00E75A0B" w:rsidP="00DC30DC">
            <w:pPr>
              <w:pStyle w:val="a8"/>
              <w:spacing w:line="320" w:lineRule="exact"/>
              <w:ind w:leftChars="0" w:left="417" w:hanging="417"/>
              <w:jc w:val="both"/>
              <w:rPr>
                <w:rFonts w:ascii="標楷體" w:eastAsia="標楷體" w:hAnsi="標楷體"/>
              </w:rPr>
            </w:pPr>
            <w:r w:rsidRPr="006E0F1D">
              <w:rPr>
                <w:rFonts w:ascii="標楷體" w:eastAsia="標楷體" w:hAnsi="標楷體" w:hint="eastAsia"/>
                <w:szCs w:val="24"/>
              </w:rPr>
              <w:t>一、參考現行刑法第二百三十五條、第三百五十九條及兒童及少年性剝削防制條例第三十八條，明定性私密影像之客體為照片、影像、電磁紀錄及其他可記錄或儲存且可轉換為圖像之資料。</w:t>
            </w:r>
          </w:p>
          <w:p w:rsidR="00E75A0B" w:rsidRPr="006E0F1D" w:rsidRDefault="00E75A0B">
            <w:pPr>
              <w:pStyle w:val="a8"/>
              <w:spacing w:line="320" w:lineRule="exact"/>
              <w:ind w:leftChars="0" w:left="417" w:hanging="417"/>
              <w:jc w:val="both"/>
            </w:pPr>
            <w:r w:rsidRPr="006E0F1D">
              <w:rPr>
                <w:rFonts w:ascii="標楷體" w:eastAsia="標楷體" w:hAnsi="標楷體" w:hint="eastAsia"/>
                <w:szCs w:val="24"/>
              </w:rPr>
              <w:t>二、</w:t>
            </w:r>
            <w:proofErr w:type="gramStart"/>
            <w:r w:rsidRPr="006E0F1D">
              <w:rPr>
                <w:rFonts w:ascii="標楷體" w:eastAsia="標楷體" w:hAnsi="標楷體" w:hint="eastAsia"/>
                <w:szCs w:val="24"/>
              </w:rPr>
              <w:t>就性私</w:t>
            </w:r>
            <w:proofErr w:type="gramEnd"/>
            <w:r w:rsidRPr="006E0F1D">
              <w:rPr>
                <w:rFonts w:ascii="標楷體" w:eastAsia="標楷體" w:hAnsi="標楷體" w:hint="eastAsia"/>
                <w:szCs w:val="24"/>
              </w:rPr>
              <w:t>密影像之內容定義，除參考刑法第二百三十五條及兒童及少年性剝削防制條例第三十八條規範之性交或猥褻行為外，並參考英國立法例，</w:t>
            </w:r>
            <w:proofErr w:type="gramStart"/>
            <w:r w:rsidRPr="006E0F1D">
              <w:rPr>
                <w:rFonts w:ascii="標楷體" w:eastAsia="標楷體" w:hAnsi="標楷體" w:hint="eastAsia"/>
                <w:szCs w:val="24"/>
              </w:rPr>
              <w:t>認性私</w:t>
            </w:r>
            <w:proofErr w:type="gramEnd"/>
            <w:r w:rsidRPr="006E0F1D">
              <w:rPr>
                <w:rFonts w:ascii="標楷體" w:eastAsia="標楷體" w:hAnsi="標楷體" w:hint="eastAsia"/>
                <w:szCs w:val="24"/>
              </w:rPr>
              <w:t>密影像之本質應與性相關，故定義</w:t>
            </w:r>
            <w:proofErr w:type="gramStart"/>
            <w:r w:rsidRPr="006E0F1D">
              <w:rPr>
                <w:rFonts w:ascii="標楷體" w:eastAsia="標楷體" w:hAnsi="標楷體" w:hint="eastAsia"/>
                <w:szCs w:val="24"/>
              </w:rPr>
              <w:t>私性密</w:t>
            </w:r>
            <w:proofErr w:type="gramEnd"/>
            <w:r w:rsidRPr="006E0F1D">
              <w:rPr>
                <w:rFonts w:ascii="標楷體" w:eastAsia="標楷體" w:hAnsi="標楷體" w:hint="eastAsia"/>
                <w:szCs w:val="24"/>
              </w:rPr>
              <w:t>影像應與性相關，排除本質上與性無關之影像適用本法。</w:t>
            </w:r>
            <w:proofErr w:type="gramStart"/>
            <w:r w:rsidRPr="006E0F1D">
              <w:rPr>
                <w:rFonts w:ascii="標楷體" w:eastAsia="標楷體" w:hAnsi="標楷體" w:hint="eastAsia"/>
                <w:szCs w:val="24"/>
              </w:rPr>
              <w:t>此外，就性私</w:t>
            </w:r>
            <w:proofErr w:type="gramEnd"/>
            <w:r w:rsidRPr="006E0F1D">
              <w:rPr>
                <w:rFonts w:ascii="標楷體" w:eastAsia="標楷體" w:hAnsi="標楷體" w:hint="eastAsia"/>
                <w:szCs w:val="24"/>
              </w:rPr>
              <w:t>密影像之內容，則參考加拿大、日本立法例，</w:t>
            </w:r>
            <w:proofErr w:type="gramStart"/>
            <w:r w:rsidRPr="006E0F1D">
              <w:rPr>
                <w:rFonts w:ascii="標楷體" w:eastAsia="標楷體" w:hAnsi="標楷體" w:hint="eastAsia"/>
                <w:szCs w:val="24"/>
              </w:rPr>
              <w:t>均將裸露</w:t>
            </w:r>
            <w:proofErr w:type="gramEnd"/>
            <w:r w:rsidRPr="006E0F1D">
              <w:rPr>
                <w:rFonts w:ascii="標楷體" w:eastAsia="標楷體" w:hAnsi="標楷體" w:hint="eastAsia"/>
                <w:szCs w:val="24"/>
              </w:rPr>
              <w:t>或碰觸生殖器、肛門</w:t>
            </w:r>
            <w:proofErr w:type="gramStart"/>
            <w:r w:rsidRPr="006E0F1D">
              <w:rPr>
                <w:rFonts w:ascii="標楷體" w:eastAsia="標楷體" w:hAnsi="標楷體" w:hint="eastAsia"/>
                <w:szCs w:val="24"/>
              </w:rPr>
              <w:t>納入性私密</w:t>
            </w:r>
            <w:proofErr w:type="gramEnd"/>
            <w:r w:rsidRPr="006E0F1D">
              <w:rPr>
                <w:rFonts w:ascii="標楷體" w:eastAsia="標楷體" w:hAnsi="標楷體" w:hint="eastAsia"/>
                <w:szCs w:val="24"/>
              </w:rPr>
              <w:t>影像之範疇，至加拿大</w:t>
            </w:r>
            <w:proofErr w:type="gramStart"/>
            <w:r w:rsidRPr="006E0F1D">
              <w:rPr>
                <w:rFonts w:ascii="標楷體" w:eastAsia="標楷體" w:hAnsi="標楷體" w:hint="eastAsia"/>
                <w:szCs w:val="24"/>
              </w:rPr>
              <w:t>立法例係將</w:t>
            </w:r>
            <w:proofErr w:type="gramEnd"/>
            <w:r w:rsidRPr="006E0F1D">
              <w:rPr>
                <w:rFonts w:ascii="標楷體" w:eastAsia="標楷體" w:hAnsi="標楷體" w:hint="eastAsia"/>
                <w:szCs w:val="24"/>
              </w:rPr>
              <w:t>女性胸部列入規範，</w:t>
            </w:r>
            <w:r w:rsidR="004C0F35" w:rsidRPr="006E0F1D">
              <w:rPr>
                <w:rFonts w:ascii="標楷體" w:eastAsia="標楷體" w:hAnsi="標楷體" w:hint="eastAsia"/>
                <w:szCs w:val="24"/>
              </w:rPr>
              <w:t>並</w:t>
            </w:r>
            <w:r w:rsidRPr="006E0F1D">
              <w:rPr>
                <w:rFonts w:ascii="標楷體" w:eastAsia="標楷體" w:hAnsi="標楷體" w:hint="eastAsia"/>
                <w:szCs w:val="24"/>
              </w:rPr>
              <w:t>衡酌我國民情及參考日本立法例，認以女性乳</w:t>
            </w:r>
            <w:r w:rsidR="004C0F35" w:rsidRPr="006E0F1D">
              <w:rPr>
                <w:rFonts w:ascii="標楷體" w:eastAsia="標楷體" w:hAnsi="標楷體" w:hint="eastAsia"/>
                <w:szCs w:val="24"/>
              </w:rPr>
              <w:t>房</w:t>
            </w:r>
            <w:proofErr w:type="gramStart"/>
            <w:r w:rsidRPr="006E0F1D">
              <w:rPr>
                <w:rFonts w:ascii="標楷體" w:eastAsia="標楷體" w:hAnsi="標楷體" w:hint="eastAsia"/>
                <w:szCs w:val="24"/>
              </w:rPr>
              <w:t>作為性私密</w:t>
            </w:r>
            <w:proofErr w:type="gramEnd"/>
            <w:r w:rsidRPr="006E0F1D">
              <w:rPr>
                <w:rFonts w:ascii="標楷體" w:eastAsia="標楷體" w:hAnsi="標楷體" w:hint="eastAsia"/>
                <w:szCs w:val="24"/>
              </w:rPr>
              <w:t>之範疇，較為周延。</w:t>
            </w:r>
          </w:p>
        </w:tc>
      </w:tr>
      <w:tr w:rsidR="006267B7" w:rsidRPr="006E0F1D" w:rsidTr="00E75A0B">
        <w:tc>
          <w:tcPr>
            <w:tcW w:w="4708" w:type="dxa"/>
          </w:tcPr>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第三條　（主管機關及職責）</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本條例所稱主管機關：在中央為</w:t>
            </w:r>
            <w:r w:rsidR="00426735" w:rsidRPr="006E0F1D">
              <w:rPr>
                <w:rFonts w:ascii="標楷體" w:eastAsia="標楷體" w:hAnsi="標楷體" w:hint="eastAsia"/>
              </w:rPr>
              <w:t>內政部警政署</w:t>
            </w:r>
            <w:r w:rsidRPr="006E0F1D">
              <w:rPr>
                <w:rFonts w:ascii="標楷體" w:eastAsia="標楷體" w:hAnsi="標楷體" w:hint="eastAsia"/>
              </w:rPr>
              <w:t>；在直轄市為直轄市政府；在縣（市）為縣（市）政府。主管機關應獨立編列預算，並由專職人員辦理</w:t>
            </w:r>
            <w:proofErr w:type="gramStart"/>
            <w:r w:rsidRPr="006E0F1D">
              <w:rPr>
                <w:rFonts w:ascii="標楷體" w:eastAsia="標楷體" w:hAnsi="標楷體" w:hint="eastAsia"/>
              </w:rPr>
              <w:t>侵害性私密</w:t>
            </w:r>
            <w:proofErr w:type="gramEnd"/>
            <w:r w:rsidRPr="006E0F1D">
              <w:rPr>
                <w:rFonts w:ascii="標楷體" w:eastAsia="標楷體" w:hAnsi="標楷體" w:hint="eastAsia"/>
              </w:rPr>
              <w:t>影像防制業務。</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w:t>
            </w:r>
            <w:r w:rsidR="006F52BA" w:rsidRPr="006E0F1D">
              <w:rPr>
                <w:rFonts w:ascii="標楷體" w:eastAsia="標楷體" w:hAnsi="標楷體" w:hint="eastAsia"/>
              </w:rPr>
              <w:t>衛福</w:t>
            </w:r>
            <w:r w:rsidRPr="006E0F1D">
              <w:rPr>
                <w:rFonts w:ascii="標楷體" w:eastAsia="標楷體" w:hAnsi="標楷體" w:hint="eastAsia"/>
              </w:rPr>
              <w:t>、法務、教育、國防、文化、經濟、勞動、交通及通訊傳播等相關目的事業主管機關涉及</w:t>
            </w:r>
            <w:proofErr w:type="gramStart"/>
            <w:r w:rsidRPr="006E0F1D">
              <w:rPr>
                <w:rFonts w:ascii="標楷體" w:eastAsia="標楷體" w:hAnsi="標楷體" w:hint="eastAsia"/>
              </w:rPr>
              <w:t>侵害性私密</w:t>
            </w:r>
            <w:proofErr w:type="gramEnd"/>
            <w:r w:rsidRPr="006E0F1D">
              <w:rPr>
                <w:rFonts w:ascii="標楷體" w:eastAsia="標楷體" w:hAnsi="標楷體" w:hint="eastAsia"/>
              </w:rPr>
              <w:t>影像防制業務時，應全力配合並辦理教育宣導。</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主管機關應邀集相關學者或專家、民間相關機構、團體代表及目的事業主管機關代表，協調、研究、審議、諮詢及推動</w:t>
            </w:r>
            <w:proofErr w:type="gramStart"/>
            <w:r w:rsidRPr="006E0F1D">
              <w:rPr>
                <w:rFonts w:ascii="標楷體" w:eastAsia="標楷體" w:hAnsi="標楷體" w:hint="eastAsia"/>
              </w:rPr>
              <w:t>侵害性私密</w:t>
            </w:r>
            <w:proofErr w:type="gramEnd"/>
            <w:r w:rsidRPr="006E0F1D">
              <w:rPr>
                <w:rFonts w:ascii="標楷體" w:eastAsia="標楷體" w:hAnsi="標楷體" w:hint="eastAsia"/>
              </w:rPr>
              <w:t>影像防制政策。</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前項學者、專家及民間相關機構、團體代表不得少於二分之一，任</w:t>
            </w:r>
            <w:proofErr w:type="gramStart"/>
            <w:r w:rsidRPr="006E0F1D">
              <w:rPr>
                <w:rFonts w:ascii="標楷體" w:eastAsia="標楷體" w:hAnsi="標楷體" w:hint="eastAsia"/>
              </w:rPr>
              <w:t>一</w:t>
            </w:r>
            <w:proofErr w:type="gramEnd"/>
            <w:r w:rsidRPr="006E0F1D">
              <w:rPr>
                <w:rFonts w:ascii="標楷體" w:eastAsia="標楷體" w:hAnsi="標楷體" w:hint="eastAsia"/>
              </w:rPr>
              <w:t>性別不得少於三分之一。</w:t>
            </w:r>
          </w:p>
        </w:tc>
        <w:tc>
          <w:tcPr>
            <w:tcW w:w="4910" w:type="dxa"/>
          </w:tcPr>
          <w:p w:rsidR="00E75A0B" w:rsidRPr="006E0F1D" w:rsidRDefault="00E75A0B" w:rsidP="00DC30DC">
            <w:pPr>
              <w:rPr>
                <w:rFonts w:ascii="標楷體" w:eastAsia="標楷體" w:hAnsi="標楷體"/>
              </w:rPr>
            </w:pPr>
            <w:r w:rsidRPr="006E0F1D">
              <w:rPr>
                <w:rFonts w:ascii="標楷體" w:eastAsia="標楷體" w:hAnsi="標楷體" w:hint="eastAsia"/>
              </w:rPr>
              <w:t>明定本條例各級主管機關及職責。</w:t>
            </w: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p w:rsidR="00E75A0B" w:rsidRPr="006E0F1D" w:rsidRDefault="00E75A0B" w:rsidP="00592AC2">
            <w:pPr>
              <w:rPr>
                <w:rFonts w:ascii="標楷體" w:eastAsia="標楷體" w:hAnsi="標楷體"/>
              </w:rPr>
            </w:pPr>
          </w:p>
        </w:tc>
      </w:tr>
      <w:tr w:rsidR="006267B7" w:rsidRPr="006E0F1D" w:rsidTr="00E75A0B">
        <w:tc>
          <w:tcPr>
            <w:tcW w:w="4708" w:type="dxa"/>
          </w:tcPr>
          <w:p w:rsidR="00E75A0B" w:rsidRPr="006E0F1D" w:rsidRDefault="00E75A0B" w:rsidP="00DC30DC">
            <w:pPr>
              <w:spacing w:line="320" w:lineRule="exact"/>
              <w:jc w:val="center"/>
              <w:rPr>
                <w:rFonts w:ascii="標楷體" w:eastAsia="標楷體" w:hAnsi="標楷體"/>
                <w:b/>
              </w:rPr>
            </w:pPr>
            <w:r w:rsidRPr="006E0F1D">
              <w:rPr>
                <w:rFonts w:ascii="標楷體" w:eastAsia="標楷體" w:hAnsi="標楷體" w:hint="eastAsia"/>
                <w:b/>
              </w:rPr>
              <w:t>第二章　被害人保護</w:t>
            </w:r>
          </w:p>
        </w:tc>
        <w:tc>
          <w:tcPr>
            <w:tcW w:w="4910" w:type="dxa"/>
            <w:shd w:val="clear" w:color="auto" w:fill="FFFFFF" w:themeFill="background1"/>
          </w:tcPr>
          <w:p w:rsidR="00E75A0B" w:rsidRPr="006E0F1D" w:rsidRDefault="00E75A0B" w:rsidP="00DC3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b/>
              </w:rPr>
            </w:pPr>
            <w:proofErr w:type="gramStart"/>
            <w:r w:rsidRPr="006E0F1D">
              <w:rPr>
                <w:rFonts w:ascii="標楷體" w:eastAsia="標楷體" w:hAnsi="標楷體" w:hint="eastAsia"/>
                <w:b/>
              </w:rPr>
              <w:t>章名</w:t>
            </w:r>
            <w:proofErr w:type="gramEnd"/>
            <w:r w:rsidRPr="006E0F1D">
              <w:rPr>
                <w:rFonts w:ascii="標楷體" w:eastAsia="標楷體" w:hAnsi="標楷體" w:hint="eastAsia"/>
                <w:b/>
              </w:rPr>
              <w:t>。</w:t>
            </w:r>
          </w:p>
        </w:tc>
      </w:tr>
      <w:tr w:rsidR="006267B7" w:rsidRPr="006E0F1D" w:rsidTr="00775AB0">
        <w:trPr>
          <w:trHeight w:val="2801"/>
        </w:trPr>
        <w:tc>
          <w:tcPr>
            <w:tcW w:w="4708" w:type="dxa"/>
          </w:tcPr>
          <w:p w:rsidR="00E75A0B" w:rsidRPr="006E0F1D" w:rsidRDefault="00E75A0B" w:rsidP="00DC30DC">
            <w:pPr>
              <w:spacing w:line="320" w:lineRule="exact"/>
              <w:ind w:left="240" w:rightChars="50" w:right="120" w:hangingChars="100" w:hanging="240"/>
              <w:jc w:val="both"/>
              <w:rPr>
                <w:rFonts w:ascii="標楷體" w:eastAsia="標楷體" w:hAnsi="標楷體"/>
              </w:rPr>
            </w:pPr>
            <w:r w:rsidRPr="006E0F1D">
              <w:rPr>
                <w:rFonts w:ascii="標楷體" w:eastAsia="標楷體" w:hAnsi="標楷體" w:hint="eastAsia"/>
              </w:rPr>
              <w:t>第四條　(專責犯罪偵查機關)</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中央法務主管機關及內政主管機關應指定所屬機關指揮督導各地方檢察署、警察機關辦理有關本條例犯罪偵查工作；各地方檢察署及警察機關應指定專責人員辦理本條例事件。</w:t>
            </w:r>
          </w:p>
          <w:p w:rsidR="00E75A0B" w:rsidRPr="006E0F1D" w:rsidRDefault="00E75A0B">
            <w:pPr>
              <w:spacing w:line="320" w:lineRule="exact"/>
              <w:jc w:val="both"/>
              <w:rPr>
                <w:rFonts w:ascii="標楷體" w:eastAsia="標楷體" w:hAnsi="標楷體"/>
              </w:rPr>
            </w:pPr>
            <w:r w:rsidRPr="006E0F1D">
              <w:rPr>
                <w:rFonts w:ascii="標楷體" w:eastAsia="標楷體" w:hAnsi="標楷體" w:hint="eastAsia"/>
              </w:rPr>
              <w:t xml:space="preserve">　辦理本條例案件之查緝、偵查、審理、救援及保護等人員，應經相關專業訓練。</w:t>
            </w:r>
          </w:p>
        </w:tc>
        <w:tc>
          <w:tcPr>
            <w:tcW w:w="4910" w:type="dxa"/>
            <w:shd w:val="clear" w:color="auto" w:fill="FFFFFF" w:themeFill="background1"/>
          </w:tcPr>
          <w:p w:rsidR="00E75A0B" w:rsidRPr="006E0F1D" w:rsidRDefault="00E75A0B" w:rsidP="00DC30DC">
            <w:pPr>
              <w:spacing w:line="320" w:lineRule="exact"/>
              <w:ind w:rightChars="47" w:right="113"/>
              <w:jc w:val="both"/>
              <w:rPr>
                <w:rFonts w:ascii="標楷體" w:eastAsia="標楷體" w:hAnsi="標楷體"/>
                <w:lang w:val="zh-TW"/>
              </w:rPr>
            </w:pPr>
            <w:r w:rsidRPr="006E0F1D">
              <w:rPr>
                <w:rFonts w:ascii="標楷體" w:eastAsia="標楷體" w:hAnsi="標楷體" w:hint="eastAsia"/>
                <w:lang w:val="zh-TW"/>
              </w:rPr>
              <w:t>明定中央主管機關之職責。</w:t>
            </w:r>
          </w:p>
        </w:tc>
      </w:tr>
      <w:tr w:rsidR="006267B7" w:rsidRPr="006E0F1D" w:rsidTr="00EE345D">
        <w:trPr>
          <w:trHeight w:val="3368"/>
        </w:trPr>
        <w:tc>
          <w:tcPr>
            <w:tcW w:w="4708" w:type="dxa"/>
          </w:tcPr>
          <w:p w:rsidR="006F52BA" w:rsidRPr="006E0F1D" w:rsidRDefault="006F52BA" w:rsidP="006F52BA">
            <w:pPr>
              <w:spacing w:line="320" w:lineRule="exact"/>
              <w:ind w:left="240" w:rightChars="50" w:right="120" w:hangingChars="100" w:hanging="240"/>
              <w:jc w:val="both"/>
              <w:rPr>
                <w:rFonts w:ascii="標楷體" w:eastAsia="標楷體" w:hAnsi="標楷體"/>
              </w:rPr>
            </w:pPr>
            <w:r w:rsidRPr="006E0F1D">
              <w:rPr>
                <w:rFonts w:ascii="標楷體" w:eastAsia="標楷體" w:hAnsi="標楷體" w:hint="eastAsia"/>
              </w:rPr>
              <w:t>第五條　(被害人保護福利服務)</w:t>
            </w:r>
          </w:p>
          <w:p w:rsidR="006F52BA" w:rsidRPr="001A0E65" w:rsidRDefault="00264ADA" w:rsidP="00264ADA">
            <w:pPr>
              <w:spacing w:line="320" w:lineRule="exact"/>
              <w:jc w:val="both"/>
              <w:rPr>
                <w:rFonts w:ascii="標楷體" w:eastAsia="標楷體" w:hAnsi="標楷體"/>
              </w:rPr>
            </w:pPr>
            <w:r w:rsidRPr="006E0F1D">
              <w:rPr>
                <w:rFonts w:ascii="細明體" w:eastAsia="細明體" w:hAnsi="細明體" w:cs="Helvetica" w:hint="eastAsia"/>
                <w:sz w:val="21"/>
                <w:szCs w:val="21"/>
              </w:rPr>
              <w:t xml:space="preserve">  </w:t>
            </w:r>
            <w:r w:rsidRPr="00775AB0">
              <w:rPr>
                <w:rFonts w:ascii="細明體" w:eastAsia="細明體" w:hAnsi="細明體" w:cs="Helvetica"/>
              </w:rPr>
              <w:t xml:space="preserve"> </w:t>
            </w:r>
            <w:r w:rsidR="006F52BA" w:rsidRPr="00775AB0">
              <w:rPr>
                <w:rFonts w:ascii="標楷體" w:eastAsia="標楷體" w:hAnsi="標楷體" w:cs="Helvetica" w:hint="eastAsia"/>
              </w:rPr>
              <w:t>內政主管機關、各級主管機關對於被害人，應自行或委託民間團體，提供下列協助：</w:t>
            </w:r>
            <w:r w:rsidR="006F52BA" w:rsidRPr="00775AB0">
              <w:rPr>
                <w:rFonts w:ascii="標楷體" w:eastAsia="標楷體" w:hAnsi="標楷體" w:cs="Helvetica"/>
              </w:rPr>
              <w:br/>
            </w:r>
            <w:r w:rsidR="006F52BA" w:rsidRPr="00775AB0">
              <w:rPr>
                <w:rFonts w:ascii="標楷體" w:eastAsia="標楷體" w:hAnsi="標楷體" w:cs="Helvetica" w:hint="eastAsia"/>
              </w:rPr>
              <w:t>一、人身安全保護。</w:t>
            </w:r>
            <w:r w:rsidR="006F52BA" w:rsidRPr="00775AB0">
              <w:rPr>
                <w:rFonts w:ascii="標楷體" w:eastAsia="標楷體" w:hAnsi="標楷體" w:cs="Helvetica"/>
              </w:rPr>
              <w:br/>
            </w:r>
            <w:r w:rsidR="006F52BA" w:rsidRPr="00775AB0">
              <w:rPr>
                <w:rFonts w:ascii="標楷體" w:eastAsia="標楷體" w:hAnsi="標楷體" w:cs="Helvetica" w:hint="eastAsia"/>
              </w:rPr>
              <w:t>二、通譯服務。</w:t>
            </w:r>
            <w:r w:rsidR="006F52BA" w:rsidRPr="00775AB0">
              <w:rPr>
                <w:rFonts w:ascii="標楷體" w:eastAsia="標楷體" w:hAnsi="標楷體" w:cs="Helvetica"/>
              </w:rPr>
              <w:br/>
            </w:r>
            <w:r w:rsidRPr="00775AB0">
              <w:rPr>
                <w:rFonts w:ascii="標楷體" w:eastAsia="標楷體" w:hAnsi="標楷體" w:cs="Helvetica" w:hint="eastAsia"/>
              </w:rPr>
              <w:t>三</w:t>
            </w:r>
            <w:r w:rsidR="006F52BA" w:rsidRPr="00775AB0">
              <w:rPr>
                <w:rFonts w:ascii="標楷體" w:eastAsia="標楷體" w:hAnsi="標楷體" w:cs="Helvetica" w:hint="eastAsia"/>
              </w:rPr>
              <w:t>、法律協助。</w:t>
            </w:r>
            <w:r w:rsidR="006F52BA" w:rsidRPr="00775AB0">
              <w:rPr>
                <w:rFonts w:ascii="標楷體" w:eastAsia="標楷體" w:hAnsi="標楷體" w:cs="Helvetica"/>
              </w:rPr>
              <w:br/>
            </w:r>
            <w:r w:rsidRPr="00775AB0">
              <w:rPr>
                <w:rFonts w:ascii="標楷體" w:eastAsia="標楷體" w:hAnsi="標楷體" w:cs="Helvetica" w:hint="eastAsia"/>
              </w:rPr>
              <w:t>四</w:t>
            </w:r>
            <w:r w:rsidR="006F52BA" w:rsidRPr="00775AB0">
              <w:rPr>
                <w:rFonts w:ascii="標楷體" w:eastAsia="標楷體" w:hAnsi="標楷體" w:cs="Helvetica" w:hint="eastAsia"/>
              </w:rPr>
              <w:t>、</w:t>
            </w:r>
            <w:r w:rsidRPr="00775AB0">
              <w:rPr>
                <w:rFonts w:ascii="標楷體" w:eastAsia="標楷體" w:hAnsi="標楷體" w:cs="Helvetica" w:hint="eastAsia"/>
              </w:rPr>
              <w:t>社工</w:t>
            </w:r>
            <w:r w:rsidR="006F52BA" w:rsidRPr="00775AB0">
              <w:rPr>
                <w:rFonts w:ascii="標楷體" w:eastAsia="標楷體" w:hAnsi="標楷體" w:cs="Helvetica" w:hint="eastAsia"/>
              </w:rPr>
              <w:t>輔導</w:t>
            </w:r>
            <w:r w:rsidRPr="00775AB0">
              <w:rPr>
                <w:rFonts w:ascii="標楷體" w:eastAsia="標楷體" w:hAnsi="標楷體" w:cs="Helvetica" w:hint="eastAsia"/>
              </w:rPr>
              <w:t>處遇</w:t>
            </w:r>
            <w:r w:rsidR="006F52BA" w:rsidRPr="00775AB0">
              <w:rPr>
                <w:rFonts w:ascii="標楷體" w:eastAsia="標楷體" w:hAnsi="標楷體" w:cs="Helvetica" w:hint="eastAsia"/>
              </w:rPr>
              <w:t>及諮詢服務。</w:t>
            </w:r>
            <w:r w:rsidR="006F52BA" w:rsidRPr="00775AB0">
              <w:rPr>
                <w:rFonts w:ascii="標楷體" w:eastAsia="標楷體" w:hAnsi="標楷體" w:cs="Helvetica"/>
              </w:rPr>
              <w:br/>
            </w:r>
            <w:r w:rsidRPr="00775AB0">
              <w:rPr>
                <w:rFonts w:ascii="標楷體" w:eastAsia="標楷體" w:hAnsi="標楷體" w:cs="Helvetica" w:hint="eastAsia"/>
              </w:rPr>
              <w:t>五</w:t>
            </w:r>
            <w:r w:rsidR="006F52BA" w:rsidRPr="00775AB0">
              <w:rPr>
                <w:rFonts w:ascii="標楷體" w:eastAsia="標楷體" w:hAnsi="標楷體" w:cs="Helvetica" w:hint="eastAsia"/>
              </w:rPr>
              <w:t>、於案件偵查或審理中陪同接受</w:t>
            </w:r>
            <w:proofErr w:type="gramStart"/>
            <w:r w:rsidR="006F52BA" w:rsidRPr="00775AB0">
              <w:rPr>
                <w:rFonts w:ascii="標楷體" w:eastAsia="標楷體" w:hAnsi="標楷體" w:cs="Helvetica" w:hint="eastAsia"/>
              </w:rPr>
              <w:t>詢</w:t>
            </w:r>
            <w:proofErr w:type="gramEnd"/>
            <w:r w:rsidR="006F52BA" w:rsidRPr="00775AB0">
              <w:rPr>
                <w:rFonts w:ascii="標楷體" w:eastAsia="標楷體" w:hAnsi="標楷體" w:cs="Helvetica" w:hint="eastAsia"/>
              </w:rPr>
              <w:t>（訊）問。</w:t>
            </w:r>
            <w:r w:rsidR="006F52BA" w:rsidRPr="00775AB0">
              <w:rPr>
                <w:rFonts w:ascii="標楷體" w:eastAsia="標楷體" w:hAnsi="標楷體" w:cs="Helvetica"/>
              </w:rPr>
              <w:br/>
            </w:r>
            <w:r w:rsidRPr="00775AB0">
              <w:rPr>
                <w:rFonts w:ascii="標楷體" w:eastAsia="標楷體" w:hAnsi="標楷體" w:cs="Helvetica" w:hint="eastAsia"/>
              </w:rPr>
              <w:t>六</w:t>
            </w:r>
            <w:r w:rsidR="006F52BA" w:rsidRPr="00775AB0">
              <w:rPr>
                <w:rFonts w:ascii="標楷體" w:eastAsia="標楷體" w:hAnsi="標楷體" w:cs="Helvetica" w:hint="eastAsia"/>
              </w:rPr>
              <w:t>、必要之經濟補助。</w:t>
            </w:r>
            <w:r w:rsidR="006F52BA" w:rsidRPr="00775AB0">
              <w:rPr>
                <w:rFonts w:ascii="標楷體" w:eastAsia="標楷體" w:hAnsi="標楷體" w:cs="Helvetica"/>
              </w:rPr>
              <w:br/>
            </w:r>
            <w:r w:rsidR="004C0F35" w:rsidRPr="00775AB0">
              <w:rPr>
                <w:rFonts w:ascii="標楷體" w:eastAsia="標楷體" w:hAnsi="標楷體" w:cs="Helvetica" w:hint="eastAsia"/>
              </w:rPr>
              <w:t>七</w:t>
            </w:r>
            <w:r w:rsidR="006F52BA" w:rsidRPr="00775AB0">
              <w:rPr>
                <w:rFonts w:ascii="標楷體" w:eastAsia="標楷體" w:hAnsi="標楷體" w:cs="Helvetica" w:hint="eastAsia"/>
              </w:rPr>
              <w:t>、其他必要之協助。</w:t>
            </w:r>
          </w:p>
        </w:tc>
        <w:tc>
          <w:tcPr>
            <w:tcW w:w="4910" w:type="dxa"/>
            <w:shd w:val="clear" w:color="auto" w:fill="FFFFFF" w:themeFill="background1"/>
          </w:tcPr>
          <w:p w:rsidR="006F52BA" w:rsidRPr="006E0F1D" w:rsidRDefault="00264ADA" w:rsidP="00264ADA">
            <w:pPr>
              <w:spacing w:line="320" w:lineRule="exact"/>
              <w:ind w:rightChars="47" w:right="113"/>
              <w:jc w:val="both"/>
              <w:rPr>
                <w:rFonts w:ascii="標楷體" w:eastAsia="標楷體" w:hAnsi="標楷體"/>
                <w:lang w:val="zh-TW"/>
              </w:rPr>
            </w:pPr>
            <w:r w:rsidRPr="006E0F1D">
              <w:rPr>
                <w:rFonts w:ascii="標楷體" w:eastAsia="標楷體" w:hAnsi="標楷體" w:hint="eastAsia"/>
                <w:lang w:val="zh-TW"/>
              </w:rPr>
              <w:t>被害人</w:t>
            </w:r>
            <w:proofErr w:type="gramStart"/>
            <w:r w:rsidRPr="006E0F1D">
              <w:rPr>
                <w:rFonts w:ascii="標楷體" w:eastAsia="標楷體" w:hAnsi="標楷體" w:hint="eastAsia"/>
                <w:lang w:val="zh-TW"/>
              </w:rPr>
              <w:t>因為性私密</w:t>
            </w:r>
            <w:proofErr w:type="gramEnd"/>
            <w:r w:rsidRPr="006E0F1D">
              <w:rPr>
                <w:rFonts w:ascii="標楷體" w:eastAsia="標楷體" w:hAnsi="標楷體" w:hint="eastAsia"/>
                <w:lang w:val="zh-TW"/>
              </w:rPr>
              <w:t>影像被散播導致心理創傷需要社工專業服務、心理諮商、就業中斷生活頓時陷入困難，同時因為需要進入司法需要法律服務、社工陪同報警、偵訊或審理整個司法歷程。被害人可能是外籍人士需要通譯等。</w:t>
            </w:r>
          </w:p>
        </w:tc>
      </w:tr>
      <w:tr w:rsidR="006267B7" w:rsidRPr="006E0F1D" w:rsidTr="00E75A0B">
        <w:tc>
          <w:tcPr>
            <w:tcW w:w="4708" w:type="dxa"/>
          </w:tcPr>
          <w:p w:rsidR="00E75A0B" w:rsidRPr="006E0F1D" w:rsidRDefault="00E75A0B" w:rsidP="00DC30DC">
            <w:pPr>
              <w:spacing w:line="320" w:lineRule="exact"/>
              <w:ind w:left="240" w:rightChars="50" w:right="120" w:hangingChars="100" w:hanging="240"/>
              <w:jc w:val="both"/>
              <w:rPr>
                <w:rFonts w:ascii="標楷體" w:eastAsia="標楷體" w:hAnsi="標楷體"/>
              </w:rPr>
            </w:pPr>
            <w:r w:rsidRPr="006E0F1D">
              <w:rPr>
                <w:rFonts w:ascii="標楷體" w:eastAsia="標楷體" w:hAnsi="標楷體" w:hint="eastAsia"/>
              </w:rPr>
              <w:t>第</w:t>
            </w:r>
            <w:r w:rsidR="00264ADA" w:rsidRPr="006E0F1D">
              <w:rPr>
                <w:rFonts w:ascii="標楷體" w:eastAsia="標楷體" w:hAnsi="標楷體" w:hint="eastAsia"/>
              </w:rPr>
              <w:t>六</w:t>
            </w:r>
            <w:r w:rsidRPr="006E0F1D">
              <w:rPr>
                <w:rFonts w:ascii="標楷體" w:eastAsia="標楷體" w:hAnsi="標楷體" w:hint="eastAsia"/>
              </w:rPr>
              <w:t>條   (業者下架存證</w:t>
            </w:r>
            <w:proofErr w:type="gramStart"/>
            <w:r w:rsidRPr="006E0F1D">
              <w:rPr>
                <w:rFonts w:ascii="標楷體" w:eastAsia="標楷體" w:hAnsi="標楷體" w:hint="eastAsia"/>
              </w:rPr>
              <w:t>之課責</w:t>
            </w:r>
            <w:proofErr w:type="gramEnd"/>
            <w:r w:rsidRPr="006E0F1D">
              <w:rPr>
                <w:rFonts w:ascii="標楷體" w:eastAsia="標楷體" w:hAnsi="標楷體" w:hint="eastAsia"/>
              </w:rPr>
              <w:t>)</w:t>
            </w:r>
          </w:p>
          <w:p w:rsidR="002F28F4" w:rsidRPr="006E0F1D" w:rsidRDefault="00E75A0B" w:rsidP="00C910A6">
            <w:pPr>
              <w:spacing w:line="320" w:lineRule="exact"/>
              <w:jc w:val="both"/>
              <w:rPr>
                <w:rFonts w:ascii="標楷體" w:eastAsia="標楷體" w:hAnsi="標楷體"/>
              </w:rPr>
            </w:pPr>
            <w:r w:rsidRPr="006E0F1D">
              <w:rPr>
                <w:rFonts w:ascii="標楷體" w:eastAsia="標楷體" w:hAnsi="標楷體" w:hint="eastAsia"/>
              </w:rPr>
              <w:t xml:space="preserve">　</w:t>
            </w:r>
            <w:r w:rsidR="00C910A6" w:rsidRPr="006E0F1D">
              <w:rPr>
                <w:rFonts w:ascii="標楷體" w:eastAsia="標楷體" w:hAnsi="標楷體" w:hint="eastAsia"/>
              </w:rPr>
              <w:t>警察機關應於被害人報案且</w:t>
            </w:r>
            <w:r w:rsidR="002F28F4" w:rsidRPr="006E0F1D">
              <w:rPr>
                <w:rFonts w:ascii="標楷體" w:eastAsia="標楷體" w:hAnsi="標楷體" w:hint="eastAsia"/>
              </w:rPr>
              <w:t>得知影像未放置網際網路平台，</w:t>
            </w:r>
            <w:r w:rsidR="00C910A6" w:rsidRPr="006E0F1D">
              <w:rPr>
                <w:rFonts w:ascii="標楷體" w:eastAsia="標楷體" w:hAnsi="標楷體" w:hint="eastAsia"/>
              </w:rPr>
              <w:t>受其請求後二十四小時內，</w:t>
            </w:r>
            <w:r w:rsidR="002F28F4" w:rsidRPr="006E0F1D">
              <w:rPr>
                <w:rFonts w:ascii="標楷體" w:eastAsia="標楷體" w:hAnsi="標楷體" w:hint="eastAsia"/>
              </w:rPr>
              <w:t>協助被害人尋找並取回其影像。</w:t>
            </w:r>
          </w:p>
          <w:p w:rsidR="00C910A6" w:rsidRPr="006E0F1D" w:rsidRDefault="002F28F4" w:rsidP="00C910A6">
            <w:pPr>
              <w:spacing w:line="320" w:lineRule="exact"/>
              <w:jc w:val="both"/>
              <w:rPr>
                <w:rFonts w:ascii="標楷體" w:eastAsia="標楷體" w:hAnsi="標楷體"/>
              </w:rPr>
            </w:pPr>
            <w:r w:rsidRPr="006E0F1D">
              <w:rPr>
                <w:rFonts w:ascii="標楷體" w:eastAsia="標楷體" w:hAnsi="標楷體" w:hint="eastAsia"/>
              </w:rPr>
              <w:t xml:space="preserve">   警察機關得知其影像已被散佈，應於二十四</w:t>
            </w:r>
            <w:r w:rsidR="0078130D" w:rsidRPr="006E0F1D">
              <w:rPr>
                <w:rFonts w:ascii="標楷體" w:eastAsia="標楷體" w:hAnsi="標楷體" w:hint="eastAsia"/>
              </w:rPr>
              <w:t>小時</w:t>
            </w:r>
            <w:r w:rsidR="00C910A6" w:rsidRPr="006E0F1D">
              <w:rPr>
                <w:rFonts w:ascii="標楷體" w:eastAsia="標楷體" w:hAnsi="標楷體" w:hint="eastAsia"/>
              </w:rPr>
              <w:t>通知網際網路平</w:t>
            </w:r>
            <w:proofErr w:type="gramStart"/>
            <w:r w:rsidR="00C910A6" w:rsidRPr="006E0F1D">
              <w:rPr>
                <w:rFonts w:ascii="標楷體" w:eastAsia="標楷體" w:hAnsi="標楷體" w:hint="eastAsia"/>
              </w:rPr>
              <w:t>臺</w:t>
            </w:r>
            <w:proofErr w:type="gramEnd"/>
            <w:r w:rsidR="00C910A6" w:rsidRPr="006E0F1D">
              <w:rPr>
                <w:rFonts w:ascii="標楷體" w:eastAsia="標楷體" w:hAnsi="標楷體" w:hint="eastAsia"/>
              </w:rPr>
              <w:t>提供者、網際網路應用服務提供者及電信事業。</w:t>
            </w:r>
          </w:p>
          <w:p w:rsidR="00C910A6" w:rsidRPr="006E0F1D" w:rsidRDefault="00C910A6" w:rsidP="00C910A6">
            <w:pPr>
              <w:spacing w:line="320" w:lineRule="exact"/>
              <w:jc w:val="both"/>
              <w:rPr>
                <w:rFonts w:ascii="標楷體" w:eastAsia="標楷體" w:hAnsi="標楷體"/>
              </w:rPr>
            </w:pPr>
            <w:r w:rsidRPr="006E0F1D">
              <w:rPr>
                <w:rFonts w:ascii="標楷體" w:eastAsia="標楷體" w:hAnsi="標楷體" w:hint="eastAsia"/>
              </w:rPr>
              <w:t xml:space="preserve">　網際網路平</w:t>
            </w:r>
            <w:proofErr w:type="gramStart"/>
            <w:r w:rsidRPr="006E0F1D">
              <w:rPr>
                <w:rFonts w:ascii="標楷體" w:eastAsia="標楷體" w:hAnsi="標楷體" w:hint="eastAsia"/>
              </w:rPr>
              <w:t>臺</w:t>
            </w:r>
            <w:proofErr w:type="gramEnd"/>
            <w:r w:rsidRPr="006E0F1D">
              <w:rPr>
                <w:rFonts w:ascii="標楷體" w:eastAsia="標楷體" w:hAnsi="標楷體" w:hint="eastAsia"/>
              </w:rPr>
              <w:t>提供者、網際網路應用服務提供者及電信事業</w:t>
            </w:r>
            <w:r w:rsidR="002F28F4" w:rsidRPr="006E0F1D">
              <w:rPr>
                <w:rFonts w:ascii="標楷體" w:eastAsia="標楷體" w:hAnsi="標楷體" w:hint="eastAsia"/>
              </w:rPr>
              <w:t>知悉或透過網路內容防護機構、其他機構、主管機關而知有</w:t>
            </w:r>
            <w:r w:rsidRPr="006E0F1D">
              <w:rPr>
                <w:rFonts w:ascii="標楷體" w:eastAsia="標楷體" w:hAnsi="標楷體" w:hint="eastAsia"/>
              </w:rPr>
              <w:t>本條例犯罪之情事，應於通知後二十四小時內先行移除該資訊，並保留相關資料</w:t>
            </w:r>
            <w:r w:rsidRPr="00775AB0">
              <w:rPr>
                <w:rFonts w:ascii="標楷體" w:eastAsia="標楷體" w:hAnsi="標楷體" w:hint="eastAsia"/>
                <w:color w:val="FF0000"/>
              </w:rPr>
              <w:t>至</w:t>
            </w:r>
            <w:r w:rsidR="000C3790" w:rsidRPr="00775AB0">
              <w:rPr>
                <w:rFonts w:ascii="標楷體" w:eastAsia="標楷體" w:hAnsi="標楷體" w:hint="eastAsia"/>
                <w:color w:val="FF0000"/>
              </w:rPr>
              <w:t>少一年</w:t>
            </w:r>
            <w:r w:rsidRPr="006E0F1D">
              <w:rPr>
                <w:rFonts w:ascii="標楷體" w:eastAsia="標楷體" w:hAnsi="標楷體" w:hint="eastAsia"/>
              </w:rPr>
              <w:t>，提供司法及警察機關調查。</w:t>
            </w:r>
          </w:p>
          <w:p w:rsidR="00E75A0B" w:rsidRPr="006E0F1D" w:rsidRDefault="00C910A6" w:rsidP="002F28F4">
            <w:pPr>
              <w:spacing w:line="320" w:lineRule="exact"/>
              <w:jc w:val="both"/>
              <w:rPr>
                <w:rFonts w:ascii="標楷體" w:eastAsia="標楷體" w:hAnsi="標楷體"/>
              </w:rPr>
            </w:pPr>
            <w:r w:rsidRPr="006E0F1D">
              <w:rPr>
                <w:rFonts w:ascii="標楷體" w:eastAsia="標楷體" w:hAnsi="標楷體" w:hint="eastAsia"/>
              </w:rPr>
              <w:t xml:space="preserve">　前項相關資料至少應包括本條例</w:t>
            </w:r>
            <w:r w:rsidR="002F28F4" w:rsidRPr="006E0F1D">
              <w:rPr>
                <w:rFonts w:ascii="標楷體" w:eastAsia="標楷體" w:hAnsi="標楷體" w:hint="eastAsia"/>
              </w:rPr>
              <w:t>第三章</w:t>
            </w:r>
            <w:r w:rsidRPr="006E0F1D">
              <w:rPr>
                <w:rFonts w:ascii="標楷體" w:eastAsia="標楷體" w:hAnsi="標楷體" w:hint="eastAsia"/>
              </w:rPr>
              <w:t>犯罪網頁資料、嫌疑人之個人資料及網路使用紀錄。</w:t>
            </w:r>
          </w:p>
        </w:tc>
        <w:tc>
          <w:tcPr>
            <w:tcW w:w="4910" w:type="dxa"/>
          </w:tcPr>
          <w:p w:rsidR="00E75A0B" w:rsidRPr="006E0F1D" w:rsidRDefault="00E75A0B" w:rsidP="00DC30DC">
            <w:pPr>
              <w:pStyle w:val="a8"/>
              <w:spacing w:line="320" w:lineRule="exact"/>
              <w:ind w:leftChars="0" w:left="417" w:hanging="417"/>
              <w:jc w:val="both"/>
              <w:rPr>
                <w:rFonts w:ascii="標楷體" w:eastAsia="標楷體" w:hAnsi="標楷體"/>
                <w:szCs w:val="24"/>
              </w:rPr>
            </w:pPr>
            <w:r w:rsidRPr="006E0F1D">
              <w:rPr>
                <w:rFonts w:ascii="標楷體" w:eastAsia="標楷體" w:hAnsi="標楷體" w:hint="eastAsia"/>
                <w:szCs w:val="24"/>
              </w:rPr>
              <w:t>一、有</w:t>
            </w:r>
            <w:proofErr w:type="gramStart"/>
            <w:r w:rsidRPr="006E0F1D">
              <w:rPr>
                <w:rFonts w:ascii="標楷體" w:eastAsia="標楷體" w:hAnsi="標楷體" w:hint="eastAsia"/>
                <w:szCs w:val="24"/>
              </w:rPr>
              <w:t>鑑於性私密</w:t>
            </w:r>
            <w:proofErr w:type="gramEnd"/>
            <w:r w:rsidRPr="006E0F1D">
              <w:rPr>
                <w:rFonts w:ascii="標楷體" w:eastAsia="標楷體" w:hAnsi="標楷體" w:hint="eastAsia"/>
                <w:szCs w:val="24"/>
              </w:rPr>
              <w:t>影像散布流傳對於被害者性隱私侵害之嚴重性，</w:t>
            </w:r>
            <w:proofErr w:type="gramStart"/>
            <w:r w:rsidRPr="006E0F1D">
              <w:rPr>
                <w:rFonts w:ascii="標楷體" w:eastAsia="標楷體" w:hAnsi="標楷體" w:hint="eastAsia"/>
                <w:szCs w:val="24"/>
              </w:rPr>
              <w:t>爰</w:t>
            </w:r>
            <w:proofErr w:type="gramEnd"/>
            <w:r w:rsidRPr="006E0F1D">
              <w:rPr>
                <w:rFonts w:ascii="標楷體" w:eastAsia="標楷體" w:hAnsi="標楷體" w:hint="eastAsia"/>
                <w:szCs w:val="24"/>
              </w:rPr>
              <w:t>於第一項明定警察機關於受理被害人報</w:t>
            </w:r>
            <w:r w:rsidR="002042A2" w:rsidRPr="006E0F1D">
              <w:rPr>
                <w:rFonts w:ascii="標楷體" w:eastAsia="標楷體" w:hAnsi="標楷體" w:hint="eastAsia"/>
                <w:szCs w:val="24"/>
              </w:rPr>
              <w:t>案且請求後，二十四小時內通知網際網路相關業者，續為第二項之移除作</w:t>
            </w:r>
            <w:r w:rsidRPr="006E0F1D">
              <w:rPr>
                <w:rFonts w:ascii="標楷體" w:eastAsia="標楷體" w:hAnsi="標楷體" w:hint="eastAsia"/>
                <w:szCs w:val="24"/>
              </w:rPr>
              <w:t>為。</w:t>
            </w:r>
          </w:p>
          <w:p w:rsidR="00E75A0B" w:rsidRPr="006E0F1D" w:rsidRDefault="00E75A0B" w:rsidP="00DC30DC">
            <w:pPr>
              <w:pStyle w:val="a8"/>
              <w:spacing w:line="320" w:lineRule="exact"/>
              <w:ind w:leftChars="0" w:left="417" w:hanging="417"/>
              <w:jc w:val="both"/>
              <w:rPr>
                <w:rFonts w:ascii="標楷體" w:eastAsia="標楷體" w:hAnsi="標楷體"/>
              </w:rPr>
            </w:pPr>
            <w:r w:rsidRPr="006E0F1D">
              <w:rPr>
                <w:rFonts w:ascii="標楷體" w:eastAsia="標楷體" w:hAnsi="標楷體" w:hint="eastAsia"/>
                <w:szCs w:val="24"/>
              </w:rPr>
              <w:t>二、審</w:t>
            </w:r>
            <w:proofErr w:type="gramStart"/>
            <w:r w:rsidRPr="006E0F1D">
              <w:rPr>
                <w:rFonts w:ascii="標楷體" w:eastAsia="標楷體" w:hAnsi="標楷體" w:hint="eastAsia"/>
                <w:szCs w:val="24"/>
              </w:rPr>
              <w:t>酌性私</w:t>
            </w:r>
            <w:proofErr w:type="gramEnd"/>
            <w:r w:rsidRPr="006E0F1D">
              <w:rPr>
                <w:rFonts w:ascii="標楷體" w:eastAsia="標楷體" w:hAnsi="標楷體" w:hint="eastAsia"/>
                <w:szCs w:val="24"/>
              </w:rPr>
              <w:t>密影像之侵害多以透過網際網路散布，為利於業者移除網頁內容及證據保全，</w:t>
            </w:r>
            <w:proofErr w:type="gramStart"/>
            <w:r w:rsidRPr="006E0F1D">
              <w:rPr>
                <w:rFonts w:ascii="標楷體" w:eastAsia="標楷體" w:hAnsi="標楷體" w:hint="eastAsia"/>
                <w:szCs w:val="24"/>
              </w:rPr>
              <w:t>爰</w:t>
            </w:r>
            <w:proofErr w:type="gramEnd"/>
            <w:r w:rsidRPr="006E0F1D">
              <w:rPr>
                <w:rFonts w:ascii="標楷體" w:eastAsia="標楷體" w:hAnsi="標楷體" w:hint="eastAsia"/>
                <w:szCs w:val="24"/>
              </w:rPr>
              <w:t>參酌兒童及少年性剝削防制條例第八條，明定網際網路平</w:t>
            </w:r>
            <w:proofErr w:type="gramStart"/>
            <w:r w:rsidRPr="006E0F1D">
              <w:rPr>
                <w:rFonts w:ascii="標楷體" w:eastAsia="標楷體" w:hAnsi="標楷體" w:hint="eastAsia"/>
                <w:szCs w:val="24"/>
              </w:rPr>
              <w:t>臺</w:t>
            </w:r>
            <w:proofErr w:type="gramEnd"/>
            <w:r w:rsidRPr="006E0F1D">
              <w:rPr>
                <w:rFonts w:ascii="標楷體" w:eastAsia="標楷體" w:hAnsi="標楷體" w:hint="eastAsia"/>
                <w:szCs w:val="24"/>
              </w:rPr>
              <w:t>提供者、網際網路應用服務提供者及電信事業配合移除網頁內容及證據保全之責任，又</w:t>
            </w:r>
            <w:proofErr w:type="gramStart"/>
            <w:r w:rsidRPr="006E0F1D">
              <w:rPr>
                <w:rFonts w:ascii="標楷體" w:eastAsia="標楷體" w:hAnsi="標楷體" w:hint="eastAsia"/>
                <w:szCs w:val="24"/>
              </w:rPr>
              <w:t>鑑</w:t>
            </w:r>
            <w:proofErr w:type="gramEnd"/>
            <w:r w:rsidRPr="006E0F1D">
              <w:rPr>
                <w:rFonts w:ascii="標楷體" w:eastAsia="標楷體" w:hAnsi="標楷體" w:hint="eastAsia"/>
                <w:szCs w:val="24"/>
              </w:rPr>
              <w:t>於網路散布之快速性，為保護當事人，明定上開業者因受第一項警察機關通知而知悉有本條例犯罪之情事時，應於二十四小時內先行移除該資訊，並保留相關資料至少</w:t>
            </w:r>
            <w:r w:rsidR="006609AA" w:rsidRPr="006E0F1D">
              <w:rPr>
                <w:rFonts w:ascii="標楷體" w:eastAsia="標楷體" w:hAnsi="標楷體" w:hint="eastAsia"/>
                <w:szCs w:val="24"/>
              </w:rPr>
              <w:t>三百六</w:t>
            </w:r>
            <w:r w:rsidRPr="006E0F1D">
              <w:rPr>
                <w:rFonts w:ascii="標楷體" w:eastAsia="標楷體" w:hAnsi="標楷體" w:hint="eastAsia"/>
                <w:szCs w:val="24"/>
              </w:rPr>
              <w:t>十天，以達到保護被害人免</w:t>
            </w:r>
            <w:proofErr w:type="gramStart"/>
            <w:r w:rsidRPr="006E0F1D">
              <w:rPr>
                <w:rFonts w:ascii="標楷體" w:eastAsia="標楷體" w:hAnsi="標楷體" w:hint="eastAsia"/>
                <w:szCs w:val="24"/>
              </w:rPr>
              <w:t>受到性私密影像遭散布</w:t>
            </w:r>
            <w:proofErr w:type="gramEnd"/>
            <w:r w:rsidRPr="006E0F1D">
              <w:rPr>
                <w:rFonts w:ascii="標楷體" w:eastAsia="標楷體" w:hAnsi="標楷體" w:hint="eastAsia"/>
                <w:szCs w:val="24"/>
              </w:rPr>
              <w:t>之侵害。</w:t>
            </w:r>
          </w:p>
          <w:p w:rsidR="00E75A0B" w:rsidRPr="006E0F1D" w:rsidRDefault="002042A2" w:rsidP="00DC30DC">
            <w:pPr>
              <w:pStyle w:val="a8"/>
              <w:spacing w:line="320" w:lineRule="exact"/>
              <w:ind w:leftChars="0" w:left="417" w:hanging="417"/>
              <w:jc w:val="both"/>
              <w:rPr>
                <w:rFonts w:ascii="標楷體" w:eastAsia="標楷體" w:hAnsi="標楷體"/>
              </w:rPr>
            </w:pPr>
            <w:r w:rsidRPr="006E0F1D">
              <w:rPr>
                <w:rFonts w:ascii="標楷體" w:eastAsia="標楷體" w:hAnsi="標楷體" w:hint="eastAsia"/>
                <w:szCs w:val="24"/>
              </w:rPr>
              <w:t>三</w:t>
            </w:r>
            <w:r w:rsidR="00E75A0B" w:rsidRPr="006E0F1D">
              <w:rPr>
                <w:rFonts w:ascii="標楷體" w:eastAsia="標楷體" w:hAnsi="標楷體" w:hint="eastAsia"/>
                <w:szCs w:val="24"/>
              </w:rPr>
              <w:t>、本條相關資料之具體內容，應於施行細則中另定之。</w:t>
            </w:r>
          </w:p>
        </w:tc>
      </w:tr>
      <w:tr w:rsidR="006267B7" w:rsidRPr="006E0F1D" w:rsidTr="00E75A0B">
        <w:tc>
          <w:tcPr>
            <w:tcW w:w="4708" w:type="dxa"/>
          </w:tcPr>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第</w:t>
            </w:r>
            <w:r w:rsidR="00321A6E" w:rsidRPr="006E0F1D">
              <w:rPr>
                <w:rFonts w:ascii="標楷體" w:eastAsia="標楷體" w:hAnsi="標楷體" w:hint="eastAsia"/>
              </w:rPr>
              <w:t>七</w:t>
            </w:r>
            <w:r w:rsidRPr="006E0F1D">
              <w:rPr>
                <w:rFonts w:ascii="標楷體" w:eastAsia="標楷體" w:hAnsi="標楷體" w:hint="eastAsia"/>
              </w:rPr>
              <w:t>條 (禁止揭露被害個資)</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w:t>
            </w:r>
            <w:r w:rsidR="006609AA" w:rsidRPr="006E0F1D">
              <w:rPr>
                <w:rFonts w:ascii="標楷體" w:eastAsia="標楷體" w:hAnsi="標楷體" w:hint="eastAsia"/>
              </w:rPr>
              <w:t xml:space="preserve"> </w:t>
            </w:r>
            <w:r w:rsidRPr="006E0F1D">
              <w:rPr>
                <w:rFonts w:ascii="標楷體" w:eastAsia="標楷體" w:hAnsi="標楷體" w:hint="eastAsia"/>
              </w:rPr>
              <w:t>因職務或業務知悉或持有被害人姓名、出生年月日、住居所及其他足資識別其身分之資料者，除法律另有規定外，應予保密。警察人員必要時應採取保護被害人之安全措施。</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w:t>
            </w:r>
            <w:r w:rsidR="006609AA" w:rsidRPr="006E0F1D">
              <w:rPr>
                <w:rFonts w:ascii="標楷體" w:eastAsia="標楷體" w:hAnsi="標楷體" w:hint="eastAsia"/>
              </w:rPr>
              <w:t xml:space="preserve"> </w:t>
            </w:r>
            <w:r w:rsidRPr="006E0F1D">
              <w:rPr>
                <w:rFonts w:ascii="標楷體" w:eastAsia="標楷體" w:hAnsi="標楷體" w:hint="eastAsia"/>
              </w:rPr>
              <w:t>行政機關、司法機關及軍法機關所製作必須公示之文書，不得揭露被害人之姓名、出生年月日、住居所及其他足資識別被害人身分之資訊。</w:t>
            </w:r>
          </w:p>
        </w:tc>
        <w:tc>
          <w:tcPr>
            <w:tcW w:w="4910" w:type="dxa"/>
            <w:shd w:val="clear" w:color="auto" w:fill="FFFFFF" w:themeFill="background1"/>
          </w:tcPr>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為免被害人之資訊遭不當外流，</w:t>
            </w:r>
            <w:proofErr w:type="gramStart"/>
            <w:r w:rsidRPr="006E0F1D">
              <w:rPr>
                <w:rFonts w:ascii="標楷體" w:eastAsia="標楷體" w:hAnsi="標楷體" w:hint="eastAsia"/>
              </w:rPr>
              <w:t>爰</w:t>
            </w:r>
            <w:proofErr w:type="gramEnd"/>
            <w:r w:rsidRPr="006E0F1D">
              <w:rPr>
                <w:rFonts w:ascii="標楷體" w:eastAsia="標楷體" w:hAnsi="標楷體" w:hint="eastAsia"/>
              </w:rPr>
              <w:t>參酌性侵害犯罪防治法第十二條而定之。</w:t>
            </w:r>
          </w:p>
        </w:tc>
      </w:tr>
      <w:tr w:rsidR="006267B7" w:rsidRPr="006E0F1D" w:rsidTr="00E75A0B">
        <w:tc>
          <w:tcPr>
            <w:tcW w:w="4708" w:type="dxa"/>
          </w:tcPr>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第</w:t>
            </w:r>
            <w:r w:rsidR="00321A6E" w:rsidRPr="006E0F1D">
              <w:rPr>
                <w:rFonts w:ascii="標楷體" w:eastAsia="標楷體" w:hAnsi="標楷體" w:hint="eastAsia"/>
              </w:rPr>
              <w:t>八</w:t>
            </w:r>
            <w:r w:rsidRPr="006E0F1D">
              <w:rPr>
                <w:rFonts w:ascii="標楷體" w:eastAsia="標楷體" w:hAnsi="標楷體" w:hint="eastAsia"/>
              </w:rPr>
              <w:t>條 (禁止媒體揭露被害個資)</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w:t>
            </w:r>
            <w:r w:rsidR="006609AA" w:rsidRPr="006E0F1D">
              <w:rPr>
                <w:rFonts w:ascii="標楷體" w:eastAsia="標楷體" w:hAnsi="標楷體" w:hint="eastAsia"/>
              </w:rPr>
              <w:t xml:space="preserve">  </w:t>
            </w:r>
            <w:r w:rsidRPr="006E0F1D">
              <w:rPr>
                <w:rFonts w:ascii="標楷體" w:eastAsia="標楷體" w:hAnsi="標楷體" w:hint="eastAsia"/>
              </w:rPr>
              <w:t>宣傳品、出版品、廣播、電視、網際網路或其他媒體不得報導或記載有被害人之姓名或其他足資辨別身分之資訊。但經有行為能力之被害人同意、檢察官或法院依法認為有必要者，不在此限。</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前項以外之任何人不得以媒體或其他方法公開或揭露第一項被害人之姓名及其他足資識別身分之資訊。</w:t>
            </w:r>
          </w:p>
        </w:tc>
        <w:tc>
          <w:tcPr>
            <w:tcW w:w="4910" w:type="dxa"/>
            <w:shd w:val="clear" w:color="auto" w:fill="FFFFFF" w:themeFill="background1"/>
          </w:tcPr>
          <w:p w:rsidR="00E75A0B" w:rsidRPr="006E0F1D" w:rsidRDefault="00E75A0B" w:rsidP="00DC30DC">
            <w:pPr>
              <w:pStyle w:val="a8"/>
              <w:spacing w:line="320" w:lineRule="exact"/>
              <w:ind w:leftChars="0" w:left="417" w:hanging="417"/>
              <w:jc w:val="both"/>
              <w:rPr>
                <w:rFonts w:ascii="標楷體" w:eastAsia="標楷體" w:hAnsi="標楷體"/>
                <w:szCs w:val="24"/>
              </w:rPr>
            </w:pPr>
            <w:r w:rsidRPr="006E0F1D">
              <w:rPr>
                <w:rFonts w:ascii="標楷體" w:eastAsia="標楷體" w:hAnsi="標楷體" w:hint="eastAsia"/>
                <w:szCs w:val="24"/>
              </w:rPr>
              <w:t>一、為保護被害人名譽遭受二度傷害，</w:t>
            </w:r>
            <w:proofErr w:type="gramStart"/>
            <w:r w:rsidRPr="006E0F1D">
              <w:rPr>
                <w:rFonts w:ascii="標楷體" w:eastAsia="標楷體" w:hAnsi="標楷體" w:hint="eastAsia"/>
                <w:szCs w:val="24"/>
              </w:rPr>
              <w:t>爰</w:t>
            </w:r>
            <w:proofErr w:type="gramEnd"/>
            <w:r w:rsidRPr="006E0F1D">
              <w:rPr>
                <w:rFonts w:ascii="標楷體" w:eastAsia="標楷體" w:hAnsi="標楷體" w:hint="eastAsia"/>
                <w:szCs w:val="24"/>
              </w:rPr>
              <w:t>參酌性侵害犯罪防治法第十三條及兒童及少年性剝削防制條例第十四條而定之。</w:t>
            </w:r>
          </w:p>
          <w:p w:rsidR="00E75A0B" w:rsidRPr="006E0F1D" w:rsidRDefault="00E75A0B" w:rsidP="00DC30DC">
            <w:pPr>
              <w:pStyle w:val="a8"/>
              <w:spacing w:line="320" w:lineRule="exact"/>
              <w:ind w:leftChars="0" w:left="417" w:hanging="417"/>
              <w:jc w:val="both"/>
              <w:rPr>
                <w:rFonts w:ascii="標楷體" w:eastAsia="標楷體" w:hAnsi="標楷體"/>
                <w:szCs w:val="24"/>
              </w:rPr>
            </w:pPr>
            <w:r w:rsidRPr="006E0F1D">
              <w:rPr>
                <w:rFonts w:ascii="標楷體" w:eastAsia="標楷體" w:hAnsi="標楷體" w:hint="eastAsia"/>
                <w:szCs w:val="24"/>
              </w:rPr>
              <w:t>二、本條規範之其他媒體係涵蓋新興型態如網路直播、互動平台等。</w:t>
            </w:r>
          </w:p>
        </w:tc>
      </w:tr>
      <w:tr w:rsidR="006267B7" w:rsidRPr="006E0F1D" w:rsidTr="00E75A0B">
        <w:tc>
          <w:tcPr>
            <w:tcW w:w="4708" w:type="dxa"/>
          </w:tcPr>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第</w:t>
            </w:r>
            <w:r w:rsidR="00321A6E" w:rsidRPr="006E0F1D">
              <w:rPr>
                <w:rFonts w:ascii="標楷體" w:eastAsia="標楷體" w:hAnsi="標楷體" w:hint="eastAsia"/>
              </w:rPr>
              <w:t>九</w:t>
            </w:r>
            <w:r w:rsidRPr="006E0F1D">
              <w:rPr>
                <w:rFonts w:ascii="標楷體" w:eastAsia="標楷體" w:hAnsi="標楷體" w:hint="eastAsia"/>
              </w:rPr>
              <w:t>條 (逕行拘提)</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w:t>
            </w:r>
            <w:r w:rsidR="006609AA" w:rsidRPr="006E0F1D">
              <w:rPr>
                <w:rFonts w:ascii="標楷體" w:eastAsia="標楷體" w:hAnsi="標楷體" w:hint="eastAsia"/>
              </w:rPr>
              <w:t xml:space="preserve"> </w:t>
            </w:r>
            <w:r w:rsidRPr="006E0F1D">
              <w:rPr>
                <w:rFonts w:ascii="標楷體" w:eastAsia="標楷體" w:hAnsi="標楷體" w:hint="eastAsia"/>
              </w:rPr>
              <w:t>檢察官、司法警察官或司法警察偵查犯罪認被告或犯罪嫌疑人犯本</w:t>
            </w:r>
            <w:r w:rsidR="00A30049" w:rsidRPr="006E0F1D">
              <w:rPr>
                <w:rFonts w:ascii="標楷體" w:eastAsia="標楷體" w:hAnsi="標楷體" w:hint="eastAsia"/>
              </w:rPr>
              <w:t>法</w:t>
            </w:r>
            <w:r w:rsidRPr="006E0F1D">
              <w:rPr>
                <w:rFonts w:ascii="標楷體" w:eastAsia="標楷體" w:hAnsi="標楷體" w:hint="eastAsia"/>
              </w:rPr>
              <w:t>第二十</w:t>
            </w:r>
            <w:r w:rsidR="009215CD" w:rsidRPr="006E0F1D">
              <w:rPr>
                <w:rFonts w:ascii="標楷體" w:eastAsia="標楷體" w:hAnsi="標楷體" w:hint="eastAsia"/>
              </w:rPr>
              <w:t>六</w:t>
            </w:r>
            <w:r w:rsidRPr="006E0F1D">
              <w:rPr>
                <w:rFonts w:ascii="標楷體" w:eastAsia="標楷體" w:hAnsi="標楷體" w:hint="eastAsia"/>
              </w:rPr>
              <w:t>條、第二十</w:t>
            </w:r>
            <w:r w:rsidR="009215CD" w:rsidRPr="006E0F1D">
              <w:rPr>
                <w:rFonts w:ascii="標楷體" w:eastAsia="標楷體" w:hAnsi="標楷體" w:hint="eastAsia"/>
              </w:rPr>
              <w:t>七</w:t>
            </w:r>
            <w:r w:rsidR="00A30049" w:rsidRPr="006E0F1D">
              <w:rPr>
                <w:rFonts w:ascii="標楷體" w:eastAsia="標楷體" w:hAnsi="標楷體" w:hint="eastAsia"/>
              </w:rPr>
              <w:t>條</w:t>
            </w:r>
            <w:r w:rsidRPr="006E0F1D">
              <w:rPr>
                <w:rFonts w:ascii="標楷體" w:eastAsia="標楷體" w:hAnsi="標楷體" w:hint="eastAsia"/>
              </w:rPr>
              <w:t>之罪或違反禁制令罪嫌</w:t>
            </w:r>
            <w:proofErr w:type="gramStart"/>
            <w:r w:rsidRPr="006E0F1D">
              <w:rPr>
                <w:rFonts w:ascii="標楷體" w:eastAsia="標楷體" w:hAnsi="標楷體" w:hint="eastAsia"/>
              </w:rPr>
              <w:t>疑</w:t>
            </w:r>
            <w:proofErr w:type="gramEnd"/>
            <w:r w:rsidRPr="006E0F1D">
              <w:rPr>
                <w:rFonts w:ascii="標楷體" w:eastAsia="標楷體" w:hAnsi="標楷體" w:hint="eastAsia"/>
              </w:rPr>
              <w:t>重大，且有繼續散布或侵害被害人生命、身體或自由之危險，而情況急迫者，得逕行拘提之。</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w:t>
            </w:r>
            <w:r w:rsidR="00A30049" w:rsidRPr="006E0F1D">
              <w:rPr>
                <w:rFonts w:ascii="標楷體" w:eastAsia="標楷體" w:hAnsi="標楷體" w:hint="eastAsia"/>
              </w:rPr>
              <w:t xml:space="preserve"> </w:t>
            </w:r>
            <w:r w:rsidRPr="006E0F1D">
              <w:rPr>
                <w:rFonts w:ascii="標楷體" w:eastAsia="標楷體" w:hAnsi="標楷體" w:hint="eastAsia"/>
              </w:rPr>
              <w:t>前項拘提，由檢察官親自執行時，得不用拘票；由司法警察官或司法警察執行時，以其急迫情形不及報請檢察官者為限，於執行後，應即報請檢察官簽發拘票。如檢察官不簽發拘票時，應即將被拘提人釋放。</w:t>
            </w:r>
          </w:p>
        </w:tc>
        <w:tc>
          <w:tcPr>
            <w:tcW w:w="4910" w:type="dxa"/>
          </w:tcPr>
          <w:p w:rsidR="00E75A0B" w:rsidRPr="006E0F1D" w:rsidRDefault="00E75A0B" w:rsidP="001E22AB">
            <w:pPr>
              <w:pStyle w:val="a8"/>
              <w:spacing w:line="320" w:lineRule="exact"/>
              <w:ind w:leftChars="0" w:left="417" w:hanging="417"/>
              <w:jc w:val="both"/>
              <w:rPr>
                <w:rFonts w:ascii="標楷體" w:eastAsia="標楷體" w:hAnsi="標楷體"/>
              </w:rPr>
            </w:pPr>
            <w:r w:rsidRPr="006E0F1D">
              <w:rPr>
                <w:rFonts w:ascii="標楷體" w:eastAsia="標楷體" w:hAnsi="標楷體" w:hint="eastAsia"/>
                <w:szCs w:val="24"/>
              </w:rPr>
              <w:t>一、</w:t>
            </w:r>
            <w:proofErr w:type="gramStart"/>
            <w:r w:rsidRPr="006E0F1D">
              <w:rPr>
                <w:rFonts w:ascii="標楷體" w:eastAsia="標楷體" w:hAnsi="標楷體" w:hint="eastAsia"/>
                <w:szCs w:val="24"/>
              </w:rPr>
              <w:t>鑑於性私密</w:t>
            </w:r>
            <w:proofErr w:type="gramEnd"/>
            <w:r w:rsidRPr="006E0F1D">
              <w:rPr>
                <w:rFonts w:ascii="標楷體" w:eastAsia="標楷體" w:hAnsi="標楷體" w:hint="eastAsia"/>
                <w:szCs w:val="24"/>
              </w:rPr>
              <w:t>影像之侵害多係透過網際網路散布，對被害人所生侵害重大且具急迫性，雖非現行犯，警察人員如認其犯本條例之罪而嫌疑重大，且有繼續侵害之情況，因現行刑事訴訟法第八十八條之一所定之逕行拘提要件，不能符合本條例犯罪之特性，為兼顧程序正當性與第一線執法需要，</w:t>
            </w:r>
            <w:proofErr w:type="gramStart"/>
            <w:r w:rsidRPr="006E0F1D">
              <w:rPr>
                <w:rFonts w:ascii="標楷體" w:eastAsia="標楷體" w:hAnsi="標楷體" w:hint="eastAsia"/>
                <w:szCs w:val="24"/>
              </w:rPr>
              <w:t>爰</w:t>
            </w:r>
            <w:proofErr w:type="gramEnd"/>
            <w:r w:rsidRPr="006E0F1D">
              <w:rPr>
                <w:rFonts w:ascii="標楷體" w:eastAsia="標楷體" w:hAnsi="標楷體" w:hint="eastAsia"/>
                <w:szCs w:val="24"/>
              </w:rPr>
              <w:t>參酌家庭暴力防治法第二十九條規定訂定檢察官、司法警察官或司法警察發現犯本條例罪責之被告或犯罪嫌疑人嫌疑重大，且有繼續侵害被害人生命、身體或自由之危險，而情況急迫者時，即得逕行拘提之。</w:t>
            </w:r>
          </w:p>
          <w:p w:rsidR="00E75A0B" w:rsidRPr="006E0F1D" w:rsidRDefault="00E75A0B" w:rsidP="001E22AB">
            <w:pPr>
              <w:pStyle w:val="a8"/>
              <w:spacing w:line="320" w:lineRule="exact"/>
              <w:ind w:leftChars="0" w:left="417" w:hanging="417"/>
              <w:jc w:val="both"/>
            </w:pPr>
            <w:r w:rsidRPr="006E0F1D">
              <w:rPr>
                <w:rFonts w:ascii="標楷體" w:eastAsia="標楷體" w:hAnsi="標楷體" w:hint="eastAsia"/>
                <w:szCs w:val="24"/>
              </w:rPr>
              <w:t>二、並參酌家庭暴力防治法第二十九條，明定檢察官依第二項規定親自執行拘提時，不用拘票，由司法警察官或司法警察依第二項規定執行時，</w:t>
            </w:r>
            <w:proofErr w:type="gramStart"/>
            <w:r w:rsidRPr="006E0F1D">
              <w:rPr>
                <w:rFonts w:ascii="標楷體" w:eastAsia="標楷體" w:hAnsi="標楷體" w:hint="eastAsia"/>
                <w:szCs w:val="24"/>
              </w:rPr>
              <w:t>應以遇情形</w:t>
            </w:r>
            <w:proofErr w:type="gramEnd"/>
            <w:r w:rsidRPr="006E0F1D">
              <w:rPr>
                <w:rFonts w:ascii="標楷體" w:eastAsia="標楷體" w:hAnsi="標楷體" w:hint="eastAsia"/>
                <w:szCs w:val="24"/>
              </w:rPr>
              <w:t>急迫不及報請檢察官者為限，事後再報請簽發拘票。</w:t>
            </w:r>
          </w:p>
        </w:tc>
      </w:tr>
      <w:tr w:rsidR="006267B7" w:rsidRPr="006E0F1D" w:rsidTr="00E75A0B">
        <w:tc>
          <w:tcPr>
            <w:tcW w:w="4708" w:type="dxa"/>
          </w:tcPr>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第</w:t>
            </w:r>
            <w:r w:rsidR="00321A6E" w:rsidRPr="006E0F1D">
              <w:rPr>
                <w:rFonts w:ascii="標楷體" w:eastAsia="標楷體" w:hAnsi="標楷體" w:hint="eastAsia"/>
              </w:rPr>
              <w:t>十</w:t>
            </w:r>
            <w:r w:rsidRPr="006E0F1D">
              <w:rPr>
                <w:rFonts w:ascii="標楷體" w:eastAsia="標楷體" w:hAnsi="標楷體" w:hint="eastAsia"/>
              </w:rPr>
              <w:t>條 (</w:t>
            </w:r>
            <w:proofErr w:type="gramStart"/>
            <w:r w:rsidRPr="006E0F1D">
              <w:rPr>
                <w:rFonts w:ascii="標楷體" w:eastAsia="標楷體" w:hAnsi="標楷體" w:hint="eastAsia"/>
              </w:rPr>
              <w:t>偵</w:t>
            </w:r>
            <w:proofErr w:type="gramEnd"/>
            <w:r w:rsidRPr="006E0F1D">
              <w:rPr>
                <w:rFonts w:ascii="標楷體" w:eastAsia="標楷體" w:hAnsi="標楷體" w:hint="eastAsia"/>
              </w:rPr>
              <w:t>審程序陪同)</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w:t>
            </w:r>
            <w:r w:rsidR="00A30049" w:rsidRPr="006E0F1D">
              <w:rPr>
                <w:rFonts w:ascii="標楷體" w:eastAsia="標楷體" w:hAnsi="標楷體" w:hint="eastAsia"/>
              </w:rPr>
              <w:t xml:space="preserve">  </w:t>
            </w:r>
            <w:r w:rsidRPr="006E0F1D">
              <w:rPr>
                <w:rFonts w:ascii="標楷體" w:eastAsia="標楷體" w:hAnsi="標楷體" w:hint="eastAsia"/>
              </w:rPr>
              <w:t>被害人於偵查或審理中受</w:t>
            </w:r>
            <w:proofErr w:type="gramStart"/>
            <w:r w:rsidRPr="006E0F1D">
              <w:rPr>
                <w:rFonts w:ascii="標楷體" w:eastAsia="標楷體" w:hAnsi="標楷體" w:hint="eastAsia"/>
              </w:rPr>
              <w:t>詢</w:t>
            </w:r>
            <w:proofErr w:type="gramEnd"/>
            <w:r w:rsidRPr="006E0F1D">
              <w:rPr>
                <w:rFonts w:ascii="標楷體" w:eastAsia="標楷體" w:hAnsi="標楷體" w:hint="eastAsia"/>
              </w:rPr>
              <w:t>（訊）問或詰問時，其法定代理人、直系或三親等內旁系血親、配偶、家長、家屬、醫師、心理師、輔導人員或社會工作人員得</w:t>
            </w:r>
            <w:proofErr w:type="gramStart"/>
            <w:r w:rsidRPr="006E0F1D">
              <w:rPr>
                <w:rFonts w:ascii="標楷體" w:eastAsia="標楷體" w:hAnsi="標楷體" w:hint="eastAsia"/>
              </w:rPr>
              <w:t>陪同在場</w:t>
            </w:r>
            <w:proofErr w:type="gramEnd"/>
            <w:r w:rsidRPr="006E0F1D">
              <w:rPr>
                <w:rFonts w:ascii="標楷體" w:eastAsia="標楷體" w:hAnsi="標楷體" w:hint="eastAsia"/>
              </w:rPr>
              <w:t>，並陳述意見。於司法警察官或司法警察調查時，亦同。</w:t>
            </w:r>
          </w:p>
          <w:p w:rsidR="00E75A0B" w:rsidRPr="006E0F1D" w:rsidRDefault="00E75A0B" w:rsidP="00DC30DC">
            <w:pPr>
              <w:spacing w:line="320" w:lineRule="exact"/>
              <w:jc w:val="both"/>
              <w:rPr>
                <w:rFonts w:ascii="標楷體" w:eastAsia="標楷體" w:hAnsi="標楷體"/>
              </w:rPr>
            </w:pPr>
            <w:r w:rsidRPr="006E0F1D">
              <w:rPr>
                <w:rFonts w:ascii="標楷體" w:eastAsia="標楷體" w:hAnsi="標楷體" w:hint="eastAsia"/>
              </w:rPr>
              <w:t xml:space="preserve">　</w:t>
            </w:r>
            <w:r w:rsidR="00A30049" w:rsidRPr="006E0F1D">
              <w:rPr>
                <w:rFonts w:ascii="標楷體" w:eastAsia="標楷體" w:hAnsi="標楷體" w:hint="eastAsia"/>
              </w:rPr>
              <w:t xml:space="preserve"> </w:t>
            </w:r>
            <w:r w:rsidRPr="006E0F1D">
              <w:rPr>
                <w:rFonts w:ascii="標楷體" w:eastAsia="標楷體" w:hAnsi="標楷體" w:hint="eastAsia"/>
              </w:rPr>
              <w:t>前項規定，</w:t>
            </w:r>
            <w:proofErr w:type="gramStart"/>
            <w:r w:rsidRPr="006E0F1D">
              <w:rPr>
                <w:rFonts w:ascii="標楷體" w:eastAsia="標楷體" w:hAnsi="標楷體" w:hint="eastAsia"/>
              </w:rPr>
              <w:t>於得陪同在場</w:t>
            </w:r>
            <w:proofErr w:type="gramEnd"/>
            <w:r w:rsidRPr="006E0F1D">
              <w:rPr>
                <w:rFonts w:ascii="標楷體" w:eastAsia="標楷體" w:hAnsi="標楷體" w:hint="eastAsia"/>
              </w:rPr>
              <w:t>之人為本條例所定犯罪嫌疑人或被告時，不適用之。</w:t>
            </w:r>
          </w:p>
          <w:p w:rsidR="00E75A0B" w:rsidRPr="006E0F1D" w:rsidRDefault="00E75A0B" w:rsidP="001051FD">
            <w:pPr>
              <w:spacing w:line="320" w:lineRule="exact"/>
              <w:jc w:val="both"/>
              <w:rPr>
                <w:rFonts w:ascii="標楷體" w:eastAsia="標楷體" w:hAnsi="標楷體"/>
              </w:rPr>
            </w:pPr>
            <w:r w:rsidRPr="006E0F1D">
              <w:rPr>
                <w:rFonts w:ascii="標楷體" w:eastAsia="標楷體" w:hAnsi="標楷體" w:hint="eastAsia"/>
              </w:rPr>
              <w:t xml:space="preserve">　</w:t>
            </w:r>
            <w:r w:rsidR="00A30049" w:rsidRPr="006E0F1D">
              <w:rPr>
                <w:rFonts w:ascii="標楷體" w:eastAsia="標楷體" w:hAnsi="標楷體" w:hint="eastAsia"/>
              </w:rPr>
              <w:t xml:space="preserve"> </w:t>
            </w:r>
            <w:r w:rsidRPr="006E0F1D">
              <w:rPr>
                <w:rFonts w:ascii="標楷體" w:eastAsia="標楷體" w:hAnsi="標楷體" w:hint="eastAsia"/>
              </w:rPr>
              <w:t>被害人於第一項案件偵查、審判中，已經合法訊問，其陳述明確別無訊問之必要者，不得再行傳喚。</w:t>
            </w:r>
          </w:p>
        </w:tc>
        <w:tc>
          <w:tcPr>
            <w:tcW w:w="4910" w:type="dxa"/>
          </w:tcPr>
          <w:p w:rsidR="00E75A0B" w:rsidRPr="006E0F1D" w:rsidRDefault="00E75A0B" w:rsidP="00DC30DC">
            <w:pPr>
              <w:rPr>
                <w:rFonts w:ascii="標楷體" w:eastAsia="標楷體" w:hAnsi="標楷體"/>
              </w:rPr>
            </w:pPr>
            <w:r w:rsidRPr="006E0F1D">
              <w:rPr>
                <w:rFonts w:ascii="標楷體" w:eastAsia="標楷體" w:hAnsi="標楷體" w:hint="eastAsia"/>
              </w:rPr>
              <w:t>為協助被害人穩定情緒及檢察署、法院發現真實，</w:t>
            </w:r>
            <w:proofErr w:type="gramStart"/>
            <w:r w:rsidRPr="006E0F1D">
              <w:rPr>
                <w:rFonts w:ascii="標楷體" w:eastAsia="標楷體" w:hAnsi="標楷體" w:hint="eastAsia"/>
              </w:rPr>
              <w:t>爰</w:t>
            </w:r>
            <w:proofErr w:type="gramEnd"/>
            <w:r w:rsidRPr="006E0F1D">
              <w:rPr>
                <w:rFonts w:ascii="標楷體" w:eastAsia="標楷體" w:hAnsi="標楷體" w:hint="eastAsia"/>
              </w:rPr>
              <w:t>參酌性侵害犯罪防治法第十五條而定之。</w:t>
            </w:r>
          </w:p>
        </w:tc>
      </w:tr>
      <w:tr w:rsidR="006267B7" w:rsidRPr="006E0F1D" w:rsidTr="00E75A0B">
        <w:tc>
          <w:tcPr>
            <w:tcW w:w="4708" w:type="dxa"/>
          </w:tcPr>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第十</w:t>
            </w:r>
            <w:r w:rsidR="00321A6E" w:rsidRPr="006E0F1D">
              <w:rPr>
                <w:rFonts w:ascii="標楷體" w:eastAsia="標楷體" w:hAnsi="標楷體" w:hint="eastAsia"/>
              </w:rPr>
              <w:t>一</w:t>
            </w:r>
            <w:r w:rsidRPr="006E0F1D">
              <w:rPr>
                <w:rFonts w:ascii="標楷體" w:eastAsia="標楷體" w:hAnsi="標楷體" w:hint="eastAsia"/>
              </w:rPr>
              <w:t>條 (得隔離訊詰問)</w:t>
            </w:r>
          </w:p>
          <w:p w:rsidR="00C910A6" w:rsidRPr="006E0F1D" w:rsidRDefault="00E75A0B" w:rsidP="00CE0060">
            <w:pPr>
              <w:ind w:rightChars="-32" w:right="-77"/>
              <w:rPr>
                <w:rFonts w:ascii="標楷體" w:eastAsia="標楷體" w:hAnsi="標楷體"/>
              </w:rPr>
            </w:pPr>
            <w:r w:rsidRPr="006E0F1D">
              <w:rPr>
                <w:rFonts w:ascii="標楷體" w:eastAsia="標楷體" w:hAnsi="標楷體" w:hint="eastAsia"/>
              </w:rPr>
              <w:t xml:space="preserve">　</w:t>
            </w:r>
            <w:r w:rsidR="00A30049" w:rsidRPr="006E0F1D">
              <w:rPr>
                <w:rFonts w:ascii="標楷體" w:eastAsia="標楷體" w:hAnsi="標楷體" w:hint="eastAsia"/>
              </w:rPr>
              <w:t xml:space="preserve"> 對被害人之訊問或詰問，</w:t>
            </w:r>
            <w:proofErr w:type="gramStart"/>
            <w:r w:rsidR="00A30049" w:rsidRPr="006E0F1D">
              <w:rPr>
                <w:rFonts w:ascii="標楷體" w:eastAsia="標楷體" w:hAnsi="標楷體" w:hint="eastAsia"/>
              </w:rPr>
              <w:t>得依</w:t>
            </w:r>
            <w:r w:rsidR="00C910A6" w:rsidRPr="006E0F1D">
              <w:rPr>
                <w:rFonts w:ascii="標楷體" w:eastAsia="標楷體" w:hAnsi="標楷體" w:hint="eastAsia"/>
              </w:rPr>
              <w:t>聲請</w:t>
            </w:r>
            <w:proofErr w:type="gramEnd"/>
            <w:r w:rsidR="00C910A6" w:rsidRPr="006E0F1D">
              <w:rPr>
                <w:rFonts w:ascii="標楷體" w:eastAsia="標楷體" w:hAnsi="標楷體" w:hint="eastAsia"/>
              </w:rPr>
              <w:t>或職權在法庭外為之，或利用聲音、影像傳送之科技設備或其他適當隔離措施，將被害人與被告或法官隔離。被害人經傳喚到庭作證時，如因心智障礙或身心創傷，</w:t>
            </w:r>
            <w:proofErr w:type="gramStart"/>
            <w:r w:rsidR="00C910A6" w:rsidRPr="006E0F1D">
              <w:rPr>
                <w:rFonts w:ascii="標楷體" w:eastAsia="標楷體" w:hAnsi="標楷體" w:hint="eastAsia"/>
              </w:rPr>
              <w:t>認當庭</w:t>
            </w:r>
            <w:proofErr w:type="gramEnd"/>
            <w:r w:rsidR="00C910A6" w:rsidRPr="006E0F1D">
              <w:rPr>
                <w:rFonts w:ascii="標楷體" w:eastAsia="標楷體" w:hAnsi="標楷體" w:hint="eastAsia"/>
              </w:rPr>
              <w:t>詰問有致其不能自由陳述或完全陳述之虞者，法官</w:t>
            </w:r>
            <w:r w:rsidR="00A30049" w:rsidRPr="006E0F1D">
              <w:rPr>
                <w:rFonts w:ascii="標楷體" w:eastAsia="標楷體" w:hAnsi="標楷體" w:hint="eastAsia"/>
              </w:rPr>
              <w:t>、軍事審判官</w:t>
            </w:r>
            <w:r w:rsidR="00C910A6" w:rsidRPr="006E0F1D">
              <w:rPr>
                <w:rFonts w:ascii="標楷體" w:eastAsia="標楷體" w:hAnsi="標楷體" w:hint="eastAsia"/>
              </w:rPr>
              <w:t>應採取前項隔離詰問之措施。</w:t>
            </w:r>
          </w:p>
          <w:p w:rsidR="00E75A0B" w:rsidRPr="006E0F1D" w:rsidRDefault="00C910A6" w:rsidP="00C910A6">
            <w:pPr>
              <w:spacing w:line="320" w:lineRule="exact"/>
              <w:jc w:val="both"/>
              <w:rPr>
                <w:rFonts w:ascii="標楷體" w:eastAsia="標楷體" w:hAnsi="標楷體"/>
              </w:rPr>
            </w:pPr>
            <w:r w:rsidRPr="006E0F1D">
              <w:rPr>
                <w:rFonts w:ascii="標楷體" w:eastAsia="標楷體" w:hAnsi="標楷體" w:hint="eastAsia"/>
              </w:rPr>
              <w:t xml:space="preserve">　審判長因當事人或辯護人詰問被害人不當而禁止其詰問者，得以訊問代之。</w:t>
            </w:r>
          </w:p>
        </w:tc>
        <w:tc>
          <w:tcPr>
            <w:tcW w:w="4910" w:type="dxa"/>
            <w:shd w:val="clear" w:color="auto" w:fill="FFFFFF" w:themeFill="background1"/>
          </w:tcPr>
          <w:p w:rsidR="00E75A0B" w:rsidRPr="006E0F1D" w:rsidRDefault="00E75A0B" w:rsidP="001E22AB">
            <w:pPr>
              <w:spacing w:line="320" w:lineRule="exact"/>
              <w:jc w:val="both"/>
              <w:rPr>
                <w:rFonts w:ascii="標楷體" w:eastAsia="標楷體" w:hAnsi="標楷體"/>
                <w:lang w:val="zh-TW"/>
              </w:rPr>
            </w:pPr>
            <w:r w:rsidRPr="006E0F1D">
              <w:rPr>
                <w:rFonts w:ascii="標楷體" w:eastAsia="標楷體" w:hAnsi="標楷體" w:hint="eastAsia"/>
              </w:rPr>
              <w:t>審酌被害人遭受侵害後身心嚴重受創，於面對被告因懼怕而無法自由或完全之陳述，</w:t>
            </w:r>
            <w:proofErr w:type="gramStart"/>
            <w:r w:rsidRPr="006E0F1D">
              <w:rPr>
                <w:rFonts w:ascii="標楷體" w:eastAsia="標楷體" w:hAnsi="標楷體" w:hint="eastAsia"/>
              </w:rPr>
              <w:t>爰</w:t>
            </w:r>
            <w:proofErr w:type="gramEnd"/>
            <w:r w:rsidRPr="006E0F1D">
              <w:rPr>
                <w:rFonts w:ascii="標楷體" w:eastAsia="標楷體" w:hAnsi="標楷體" w:hint="eastAsia"/>
              </w:rPr>
              <w:t>參酌性侵害犯罪防治法第十六條而定之。</w:t>
            </w:r>
          </w:p>
        </w:tc>
      </w:tr>
      <w:tr w:rsidR="006267B7" w:rsidRPr="006E0F1D" w:rsidTr="00E75A0B">
        <w:tc>
          <w:tcPr>
            <w:tcW w:w="4708" w:type="dxa"/>
          </w:tcPr>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第十</w:t>
            </w:r>
            <w:r w:rsidR="00321A6E" w:rsidRPr="006E0F1D">
              <w:rPr>
                <w:rFonts w:ascii="標楷體" w:eastAsia="標楷體" w:hAnsi="標楷體" w:hint="eastAsia"/>
              </w:rPr>
              <w:t>二</w:t>
            </w:r>
            <w:r w:rsidRPr="006E0F1D">
              <w:rPr>
                <w:rFonts w:ascii="標楷體" w:eastAsia="標楷體" w:hAnsi="標楷體" w:hint="eastAsia"/>
              </w:rPr>
              <w:t>條 (性別歧視之禁止)</w:t>
            </w:r>
          </w:p>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 xml:space="preserve">　本條例犯罪之被告或其辯護人於審判中對被害人有任何性別歧視之陳述與舉止，法官應予即時制止。</w:t>
            </w:r>
          </w:p>
        </w:tc>
        <w:tc>
          <w:tcPr>
            <w:tcW w:w="4910" w:type="dxa"/>
            <w:shd w:val="clear" w:color="auto" w:fill="FFFFFF" w:themeFill="background1"/>
          </w:tcPr>
          <w:p w:rsidR="00E75A0B" w:rsidRPr="006E0F1D" w:rsidRDefault="00E75A0B" w:rsidP="001E22AB">
            <w:pPr>
              <w:spacing w:line="320" w:lineRule="exact"/>
              <w:jc w:val="both"/>
              <w:rPr>
                <w:rFonts w:ascii="標楷體" w:eastAsia="標楷體" w:hAnsi="標楷體"/>
                <w:lang w:val="zh-TW"/>
              </w:rPr>
            </w:pPr>
            <w:r w:rsidRPr="006E0F1D">
              <w:rPr>
                <w:rFonts w:ascii="標楷體" w:eastAsia="標楷體" w:hAnsi="標楷體" w:hint="eastAsia"/>
              </w:rPr>
              <w:t>為建立性別平等之司法環境，並避免因性別歧視之陳述與舉止造成被害人二度傷害，</w:t>
            </w:r>
            <w:proofErr w:type="gramStart"/>
            <w:r w:rsidRPr="006E0F1D">
              <w:rPr>
                <w:rFonts w:ascii="標楷體" w:eastAsia="標楷體" w:hAnsi="標楷體" w:hint="eastAsia"/>
              </w:rPr>
              <w:t>爰</w:t>
            </w:r>
            <w:proofErr w:type="gramEnd"/>
            <w:r w:rsidRPr="006E0F1D">
              <w:rPr>
                <w:rFonts w:ascii="標楷體" w:eastAsia="標楷體" w:hAnsi="標楷體" w:hint="eastAsia"/>
              </w:rPr>
              <w:t>參酌性侵害犯罪防治法第十六條之二而定之。</w:t>
            </w:r>
          </w:p>
        </w:tc>
      </w:tr>
      <w:tr w:rsidR="006267B7" w:rsidRPr="006E0F1D" w:rsidTr="00E75A0B">
        <w:tc>
          <w:tcPr>
            <w:tcW w:w="4708" w:type="dxa"/>
          </w:tcPr>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第十</w:t>
            </w:r>
            <w:r w:rsidR="00321A6E" w:rsidRPr="006E0F1D">
              <w:rPr>
                <w:rFonts w:ascii="標楷體" w:eastAsia="標楷體" w:hAnsi="標楷體" w:hint="eastAsia"/>
              </w:rPr>
              <w:t>三</w:t>
            </w:r>
            <w:r w:rsidRPr="006E0F1D">
              <w:rPr>
                <w:rFonts w:ascii="標楷體" w:eastAsia="標楷體" w:hAnsi="標楷體" w:hint="eastAsia"/>
              </w:rPr>
              <w:t>條 (特殊情況</w:t>
            </w:r>
            <w:r w:rsidR="00EE345D" w:rsidRPr="006E0F1D">
              <w:rPr>
                <w:rFonts w:ascii="標楷體" w:eastAsia="標楷體" w:hAnsi="標楷體" w:hint="eastAsia"/>
              </w:rPr>
              <w:t>調查陳述得為證據</w:t>
            </w:r>
            <w:r w:rsidRPr="006E0F1D">
              <w:rPr>
                <w:rFonts w:ascii="標楷體" w:eastAsia="標楷體" w:hAnsi="標楷體" w:hint="eastAsia"/>
              </w:rPr>
              <w:t>)</w:t>
            </w:r>
          </w:p>
          <w:p w:rsidR="00E75A0B" w:rsidRPr="006E0F1D" w:rsidRDefault="00CE0060" w:rsidP="001E22AB">
            <w:pPr>
              <w:spacing w:line="320" w:lineRule="exact"/>
              <w:jc w:val="both"/>
              <w:rPr>
                <w:rFonts w:ascii="標楷體" w:eastAsia="標楷體" w:hAnsi="標楷體"/>
              </w:rPr>
            </w:pPr>
            <w:r w:rsidRPr="006E0F1D">
              <w:rPr>
                <w:rFonts w:ascii="標楷體" w:eastAsia="標楷體" w:hAnsi="標楷體" w:hint="eastAsia"/>
              </w:rPr>
              <w:t xml:space="preserve"> </w:t>
            </w:r>
            <w:r w:rsidR="00E75A0B" w:rsidRPr="006E0F1D">
              <w:rPr>
                <w:rFonts w:ascii="標楷體" w:eastAsia="標楷體" w:hAnsi="標楷體" w:hint="eastAsia"/>
              </w:rPr>
              <w:t xml:space="preserve">　被害人於審理中有下列情形之</w:t>
            </w:r>
            <w:proofErr w:type="gramStart"/>
            <w:r w:rsidR="00E75A0B" w:rsidRPr="006E0F1D">
              <w:rPr>
                <w:rFonts w:ascii="標楷體" w:eastAsia="標楷體" w:hAnsi="標楷體" w:hint="eastAsia"/>
              </w:rPr>
              <w:t>一</w:t>
            </w:r>
            <w:proofErr w:type="gramEnd"/>
            <w:r w:rsidR="00E75A0B" w:rsidRPr="006E0F1D">
              <w:rPr>
                <w:rFonts w:ascii="標楷體" w:eastAsia="標楷體" w:hAnsi="標楷體" w:hint="eastAsia"/>
              </w:rPr>
              <w:t>者，其於檢察事務官、司法警察官、司法警察調查中所為之陳述，經證明具有可信之特別情況，且為證明犯罪事實</w:t>
            </w:r>
            <w:proofErr w:type="gramStart"/>
            <w:r w:rsidR="00E75A0B" w:rsidRPr="006E0F1D">
              <w:rPr>
                <w:rFonts w:ascii="標楷體" w:eastAsia="標楷體" w:hAnsi="標楷體" w:hint="eastAsia"/>
              </w:rPr>
              <w:t>存否所</w:t>
            </w:r>
            <w:proofErr w:type="gramEnd"/>
            <w:r w:rsidR="00E75A0B" w:rsidRPr="006E0F1D">
              <w:rPr>
                <w:rFonts w:ascii="標楷體" w:eastAsia="標楷體" w:hAnsi="標楷體" w:hint="eastAsia"/>
              </w:rPr>
              <w:t>必要者，得為證據：</w:t>
            </w:r>
          </w:p>
          <w:p w:rsidR="00E75A0B" w:rsidRPr="006E0F1D" w:rsidRDefault="00E75A0B" w:rsidP="00787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一、因身心創傷無法陳述。</w:t>
            </w:r>
          </w:p>
          <w:p w:rsidR="00E75A0B" w:rsidRPr="006E0F1D" w:rsidRDefault="00E75A0B" w:rsidP="00787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二、到庭後因身心壓力於訊問或詰問時無法為完全之陳述或拒絕陳述。</w:t>
            </w:r>
          </w:p>
          <w:p w:rsidR="00E75A0B" w:rsidRPr="006E0F1D" w:rsidRDefault="00E75A0B" w:rsidP="00787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三、非在臺灣地區或所在不明，而無法傳喚或傳喚不到。</w:t>
            </w:r>
          </w:p>
        </w:tc>
        <w:tc>
          <w:tcPr>
            <w:tcW w:w="4910" w:type="dxa"/>
            <w:shd w:val="clear" w:color="auto" w:fill="FFFFFF" w:themeFill="background1"/>
          </w:tcPr>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被害人因遭受侵害而身心創傷無法陳述，或到庭後因身心壓力於訊問時無法為完全之陳述或拒絕陳述，</w:t>
            </w:r>
            <w:proofErr w:type="gramStart"/>
            <w:r w:rsidRPr="006E0F1D">
              <w:rPr>
                <w:rFonts w:ascii="標楷體" w:eastAsia="標楷體" w:hAnsi="標楷體" w:hint="eastAsia"/>
              </w:rPr>
              <w:t>爰</w:t>
            </w:r>
            <w:proofErr w:type="gramEnd"/>
            <w:r w:rsidRPr="006E0F1D">
              <w:rPr>
                <w:rFonts w:ascii="標楷體" w:eastAsia="標楷體" w:hAnsi="標楷體" w:hint="eastAsia"/>
              </w:rPr>
              <w:t>參照刑事訴訟法第一百五十九條之三、性侵害犯罪防治法第十七條及兒童及少年性剝削防制條例第十三條規定，明定其於檢察事務官、司法警察官或司法警察調查中所為之陳述，經證明具有可信之特別情況，且為證明犯罪事實之</w:t>
            </w:r>
            <w:proofErr w:type="gramStart"/>
            <w:r w:rsidRPr="006E0F1D">
              <w:rPr>
                <w:rFonts w:ascii="標楷體" w:eastAsia="標楷體" w:hAnsi="標楷體" w:hint="eastAsia"/>
              </w:rPr>
              <w:t>存否所</w:t>
            </w:r>
            <w:proofErr w:type="gramEnd"/>
            <w:r w:rsidRPr="006E0F1D">
              <w:rPr>
                <w:rFonts w:ascii="標楷體" w:eastAsia="標楷體" w:hAnsi="標楷體" w:hint="eastAsia"/>
              </w:rPr>
              <w:t>必要者，得為證據。</w:t>
            </w:r>
          </w:p>
        </w:tc>
      </w:tr>
      <w:tr w:rsidR="006267B7" w:rsidRPr="006E0F1D" w:rsidTr="00E75A0B">
        <w:tc>
          <w:tcPr>
            <w:tcW w:w="4708" w:type="dxa"/>
          </w:tcPr>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第十</w:t>
            </w:r>
            <w:r w:rsidR="00321A6E" w:rsidRPr="006E0F1D">
              <w:rPr>
                <w:rFonts w:ascii="標楷體" w:eastAsia="標楷體" w:hAnsi="標楷體" w:hint="eastAsia"/>
              </w:rPr>
              <w:t>四</w:t>
            </w:r>
            <w:r w:rsidRPr="006E0F1D">
              <w:rPr>
                <w:rFonts w:ascii="標楷體" w:eastAsia="標楷體" w:hAnsi="標楷體" w:hint="eastAsia"/>
              </w:rPr>
              <w:t>條 (審判不公開原則)</w:t>
            </w:r>
          </w:p>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 xml:space="preserve">　本條</w:t>
            </w:r>
            <w:r w:rsidR="00C910A6" w:rsidRPr="006E0F1D">
              <w:rPr>
                <w:rFonts w:ascii="標楷體" w:eastAsia="標楷體" w:hAnsi="標楷體" w:hint="eastAsia"/>
              </w:rPr>
              <w:t>例犯罪之案件，審判不得公開。但有下列情形之一，經法官</w:t>
            </w:r>
            <w:r w:rsidRPr="006E0F1D">
              <w:rPr>
                <w:rFonts w:ascii="標楷體" w:eastAsia="標楷體" w:hAnsi="標楷體" w:hint="eastAsia"/>
              </w:rPr>
              <w:t>認有必要者，不在此限：</w:t>
            </w:r>
          </w:p>
          <w:p w:rsidR="00E75A0B" w:rsidRPr="006E0F1D" w:rsidRDefault="00E75A0B" w:rsidP="00787BF2">
            <w:pPr>
              <w:spacing w:line="320" w:lineRule="exact"/>
              <w:ind w:leftChars="100" w:left="240"/>
              <w:rPr>
                <w:rFonts w:ascii="標楷體" w:eastAsia="標楷體" w:hAnsi="標楷體"/>
              </w:rPr>
            </w:pPr>
            <w:r w:rsidRPr="006E0F1D">
              <w:rPr>
                <w:rFonts w:ascii="標楷體" w:eastAsia="標楷體" w:hAnsi="標楷體" w:hint="eastAsia"/>
              </w:rPr>
              <w:t>一、被害人同意。</w:t>
            </w:r>
          </w:p>
          <w:p w:rsidR="00E75A0B" w:rsidRPr="006E0F1D" w:rsidRDefault="00E75A0B" w:rsidP="00787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二、被害人為無行為能力或限制行為能力者，經本人及其法定代理人同意。</w:t>
            </w:r>
          </w:p>
        </w:tc>
        <w:tc>
          <w:tcPr>
            <w:tcW w:w="4910" w:type="dxa"/>
          </w:tcPr>
          <w:p w:rsidR="00E75A0B" w:rsidRPr="006E0F1D" w:rsidRDefault="00E75A0B" w:rsidP="001E22AB">
            <w:pPr>
              <w:rPr>
                <w:rFonts w:ascii="標楷體" w:eastAsia="標楷體" w:hAnsi="標楷體"/>
              </w:rPr>
            </w:pPr>
            <w:r w:rsidRPr="006E0F1D">
              <w:rPr>
                <w:rFonts w:ascii="標楷體" w:eastAsia="標楷體" w:hAnsi="標楷體" w:hint="eastAsia"/>
              </w:rPr>
              <w:t>為保護被害人之名譽及隱私，</w:t>
            </w:r>
            <w:proofErr w:type="gramStart"/>
            <w:r w:rsidRPr="006E0F1D">
              <w:rPr>
                <w:rFonts w:ascii="標楷體" w:eastAsia="標楷體" w:hAnsi="標楷體" w:hint="eastAsia"/>
              </w:rPr>
              <w:t>爰</w:t>
            </w:r>
            <w:proofErr w:type="gramEnd"/>
            <w:r w:rsidRPr="006E0F1D">
              <w:rPr>
                <w:rFonts w:ascii="標楷體" w:eastAsia="標楷體" w:hAnsi="標楷體" w:hint="eastAsia"/>
              </w:rPr>
              <w:t>參酌性侵害犯罪防治法第十八條之規定，</w:t>
            </w:r>
            <w:r w:rsidR="006C4EA4" w:rsidRPr="006E0F1D">
              <w:rPr>
                <w:rFonts w:ascii="標楷體" w:eastAsia="標楷體" w:hAnsi="標楷體" w:hint="eastAsia"/>
              </w:rPr>
              <w:t>訂定審判以不公開為原則，惟符合但書例外之規定，經法官</w:t>
            </w:r>
            <w:r w:rsidRPr="006E0F1D">
              <w:rPr>
                <w:rFonts w:ascii="標楷體" w:eastAsia="標楷體" w:hAnsi="標楷體" w:hint="eastAsia"/>
              </w:rPr>
              <w:t>認為有必要者，則不必為此限制。</w:t>
            </w:r>
          </w:p>
        </w:tc>
      </w:tr>
      <w:tr w:rsidR="006267B7" w:rsidRPr="006E0F1D" w:rsidTr="00E75A0B">
        <w:tc>
          <w:tcPr>
            <w:tcW w:w="4708" w:type="dxa"/>
          </w:tcPr>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第十</w:t>
            </w:r>
            <w:r w:rsidR="00321A6E" w:rsidRPr="006E0F1D">
              <w:rPr>
                <w:rFonts w:ascii="標楷體" w:eastAsia="標楷體" w:hAnsi="標楷體" w:hint="eastAsia"/>
              </w:rPr>
              <w:t>五</w:t>
            </w:r>
            <w:r w:rsidRPr="006E0F1D">
              <w:rPr>
                <w:rFonts w:ascii="標楷體" w:eastAsia="標楷體" w:hAnsi="標楷體" w:hint="eastAsia"/>
              </w:rPr>
              <w:t>條 (取證同意)</w:t>
            </w:r>
          </w:p>
          <w:p w:rsidR="00E75A0B" w:rsidRPr="006E0F1D" w:rsidRDefault="00C910A6" w:rsidP="001E22AB">
            <w:pPr>
              <w:spacing w:line="320" w:lineRule="exact"/>
              <w:jc w:val="both"/>
              <w:rPr>
                <w:rFonts w:ascii="標楷體" w:eastAsia="標楷體" w:hAnsi="標楷體"/>
              </w:rPr>
            </w:pPr>
            <w:r w:rsidRPr="006E0F1D">
              <w:rPr>
                <w:rFonts w:ascii="標楷體" w:eastAsia="標楷體" w:hAnsi="標楷體" w:hint="eastAsia"/>
              </w:rPr>
              <w:t xml:space="preserve">　</w:t>
            </w:r>
            <w:r w:rsidR="00CE0060" w:rsidRPr="006E0F1D">
              <w:rPr>
                <w:rFonts w:ascii="標楷體" w:eastAsia="標楷體" w:hAnsi="標楷體" w:hint="eastAsia"/>
              </w:rPr>
              <w:t xml:space="preserve"> </w:t>
            </w:r>
            <w:r w:rsidRPr="006E0F1D">
              <w:rPr>
                <w:rFonts w:ascii="標楷體" w:eastAsia="標楷體" w:hAnsi="標楷體" w:hint="eastAsia"/>
              </w:rPr>
              <w:t>對於侵害被害人性私密影像之取證，除依刑事訴訟法</w:t>
            </w:r>
            <w:r w:rsidR="00CE0060" w:rsidRPr="006E0F1D">
              <w:rPr>
                <w:rFonts w:ascii="標楷體" w:eastAsia="標楷體" w:hAnsi="標楷體" w:hint="eastAsia"/>
              </w:rPr>
              <w:t>、軍事審判法</w:t>
            </w:r>
            <w:r w:rsidR="00E75A0B" w:rsidRPr="006E0F1D">
              <w:rPr>
                <w:rFonts w:ascii="標楷體" w:eastAsia="標楷體" w:hAnsi="標楷體" w:hint="eastAsia"/>
              </w:rPr>
              <w:t>之規定或被害人無意識或無法表意者外，應經被害人之同意。被害人為受監護宣告或未滿十二歲之人時，應經其監護人或法定代理人之同意。</w:t>
            </w:r>
          </w:p>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 xml:space="preserve">　</w:t>
            </w:r>
            <w:r w:rsidR="00CE0060" w:rsidRPr="006E0F1D">
              <w:rPr>
                <w:rFonts w:ascii="標楷體" w:eastAsia="標楷體" w:hAnsi="標楷體" w:hint="eastAsia"/>
              </w:rPr>
              <w:t xml:space="preserve"> </w:t>
            </w:r>
            <w:r w:rsidRPr="006E0F1D">
              <w:rPr>
                <w:rFonts w:ascii="標楷體" w:eastAsia="標楷體" w:hAnsi="標楷體" w:hint="eastAsia"/>
              </w:rPr>
              <w:t>取</w:t>
            </w:r>
            <w:r w:rsidR="00C910A6" w:rsidRPr="006E0F1D">
              <w:rPr>
                <w:rFonts w:ascii="標楷體" w:eastAsia="標楷體" w:hAnsi="標楷體" w:hint="eastAsia"/>
              </w:rPr>
              <w:t>得侵害被害人性私密影像之證據後，應保全證物於證物袋內，司法</w:t>
            </w:r>
            <w:r w:rsidR="00CE0060" w:rsidRPr="006E0F1D">
              <w:rPr>
                <w:rFonts w:ascii="標楷體" w:eastAsia="標楷體" w:hAnsi="標楷體" w:hint="eastAsia"/>
              </w:rPr>
              <w:t>、軍法</w:t>
            </w:r>
            <w:r w:rsidRPr="006E0F1D">
              <w:rPr>
                <w:rFonts w:ascii="標楷體" w:eastAsia="標楷體" w:hAnsi="標楷體" w:hint="eastAsia"/>
              </w:rPr>
              <w:t>警察並妥善保存不得洩漏。</w:t>
            </w:r>
          </w:p>
        </w:tc>
        <w:tc>
          <w:tcPr>
            <w:tcW w:w="4910" w:type="dxa"/>
          </w:tcPr>
          <w:p w:rsidR="00E75A0B" w:rsidRPr="006E0F1D" w:rsidRDefault="00E75A0B" w:rsidP="001E22AB">
            <w:pPr>
              <w:pStyle w:val="a8"/>
              <w:spacing w:line="320" w:lineRule="exact"/>
              <w:ind w:leftChars="0" w:left="417" w:hanging="417"/>
              <w:jc w:val="both"/>
              <w:rPr>
                <w:rFonts w:ascii="標楷體" w:eastAsia="標楷體" w:hAnsi="標楷體"/>
                <w:szCs w:val="24"/>
              </w:rPr>
            </w:pPr>
            <w:r w:rsidRPr="006E0F1D">
              <w:rPr>
                <w:rFonts w:ascii="標楷體" w:eastAsia="標楷體" w:hAnsi="標楷體" w:hint="eastAsia"/>
                <w:szCs w:val="24"/>
              </w:rPr>
              <w:t>一、為尊重當事人之身體自主權，參酌性侵害犯罪防治法第十一條規定之精神，</w:t>
            </w:r>
            <w:proofErr w:type="gramStart"/>
            <w:r w:rsidRPr="006E0F1D">
              <w:rPr>
                <w:rFonts w:ascii="標楷體" w:eastAsia="標楷體" w:hAnsi="標楷體" w:hint="eastAsia"/>
                <w:szCs w:val="24"/>
              </w:rPr>
              <w:t>爰</w:t>
            </w:r>
            <w:proofErr w:type="gramEnd"/>
            <w:r w:rsidRPr="006E0F1D">
              <w:rPr>
                <w:rFonts w:ascii="標楷體" w:eastAsia="標楷體" w:hAnsi="標楷體" w:hint="eastAsia"/>
                <w:szCs w:val="24"/>
              </w:rPr>
              <w:t>訂定除被害人無意識或無法表意者外，相關取證應經被害人同意，並保障受監護宣告或未滿十二歲時，其智識未</w:t>
            </w:r>
            <w:proofErr w:type="gramStart"/>
            <w:r w:rsidRPr="006E0F1D">
              <w:rPr>
                <w:rFonts w:ascii="標楷體" w:eastAsia="標楷體" w:hAnsi="標楷體" w:hint="eastAsia"/>
                <w:szCs w:val="24"/>
              </w:rPr>
              <w:t>臻</w:t>
            </w:r>
            <w:proofErr w:type="gramEnd"/>
            <w:r w:rsidRPr="006E0F1D">
              <w:rPr>
                <w:rFonts w:ascii="標楷體" w:eastAsia="標楷體" w:hAnsi="標楷體" w:hint="eastAsia"/>
                <w:szCs w:val="24"/>
              </w:rPr>
              <w:t>成熟，而兼顧法定代理人權限之行使，制定第一項之條文。</w:t>
            </w:r>
          </w:p>
          <w:p w:rsidR="00E75A0B" w:rsidRPr="006E0F1D" w:rsidRDefault="00E75A0B" w:rsidP="001E22AB">
            <w:pPr>
              <w:pStyle w:val="a8"/>
              <w:spacing w:line="320" w:lineRule="exact"/>
              <w:ind w:leftChars="0" w:left="417" w:hanging="417"/>
              <w:jc w:val="both"/>
              <w:rPr>
                <w:rFonts w:ascii="標楷體" w:eastAsia="標楷體" w:hAnsi="標楷體"/>
              </w:rPr>
            </w:pPr>
            <w:r w:rsidRPr="006E0F1D">
              <w:rPr>
                <w:rFonts w:ascii="標楷體" w:eastAsia="標楷體" w:hAnsi="標楷體" w:hint="eastAsia"/>
                <w:szCs w:val="24"/>
              </w:rPr>
              <w:t>二、因本條例之犯罪證據，多係被害人性私密影像，為防止外流，</w:t>
            </w:r>
            <w:proofErr w:type="gramStart"/>
            <w:r w:rsidRPr="006E0F1D">
              <w:rPr>
                <w:rFonts w:ascii="標楷體" w:eastAsia="標楷體" w:hAnsi="標楷體" w:hint="eastAsia"/>
                <w:szCs w:val="24"/>
              </w:rPr>
              <w:t>爰</w:t>
            </w:r>
            <w:proofErr w:type="gramEnd"/>
            <w:r w:rsidRPr="006E0F1D">
              <w:rPr>
                <w:rFonts w:ascii="標楷體" w:eastAsia="標楷體" w:hAnsi="標楷體" w:hint="eastAsia"/>
                <w:szCs w:val="24"/>
              </w:rPr>
              <w:t>訂定第二項之規定。</w:t>
            </w:r>
          </w:p>
        </w:tc>
      </w:tr>
      <w:tr w:rsidR="006267B7" w:rsidRPr="006E0F1D" w:rsidTr="00E75A0B">
        <w:tc>
          <w:tcPr>
            <w:tcW w:w="4708" w:type="dxa"/>
          </w:tcPr>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第十</w:t>
            </w:r>
            <w:r w:rsidR="00321A6E" w:rsidRPr="006E0F1D">
              <w:rPr>
                <w:rFonts w:ascii="標楷體" w:eastAsia="標楷體" w:hAnsi="標楷體" w:hint="eastAsia"/>
              </w:rPr>
              <w:t>六</w:t>
            </w:r>
            <w:r w:rsidRPr="006E0F1D">
              <w:rPr>
                <w:rFonts w:ascii="標楷體" w:eastAsia="標楷體" w:hAnsi="標楷體" w:hint="eastAsia"/>
              </w:rPr>
              <w:t>條 (緊急搜索</w:t>
            </w:r>
            <w:proofErr w:type="gramStart"/>
            <w:r w:rsidRPr="006E0F1D">
              <w:rPr>
                <w:rFonts w:ascii="標楷體" w:eastAsia="標楷體" w:hAnsi="標楷體" w:hint="eastAsia"/>
              </w:rPr>
              <w:t>調取通聯</w:t>
            </w:r>
            <w:proofErr w:type="gramEnd"/>
            <w:r w:rsidRPr="006E0F1D">
              <w:rPr>
                <w:rFonts w:ascii="標楷體" w:eastAsia="標楷體" w:hAnsi="標楷體" w:hint="eastAsia"/>
              </w:rPr>
              <w:t>記錄規定)</w:t>
            </w:r>
          </w:p>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 xml:space="preserve">　</w:t>
            </w:r>
            <w:r w:rsidR="00CE0060" w:rsidRPr="006E0F1D">
              <w:rPr>
                <w:rFonts w:ascii="標楷體" w:eastAsia="標楷體" w:hAnsi="標楷體" w:hint="eastAsia"/>
              </w:rPr>
              <w:t xml:space="preserve"> </w:t>
            </w:r>
            <w:r w:rsidRPr="006E0F1D">
              <w:rPr>
                <w:rFonts w:ascii="標楷體" w:eastAsia="標楷體" w:hAnsi="標楷體" w:hint="eastAsia"/>
              </w:rPr>
              <w:t>偵查中如檢察官有事實足認通信紀錄及通信使用者資料於本條例之犯罪偵查有必要性及</w:t>
            </w:r>
            <w:proofErr w:type="gramStart"/>
            <w:r w:rsidRPr="006E0F1D">
              <w:rPr>
                <w:rFonts w:ascii="標楷體" w:eastAsia="標楷體" w:hAnsi="標楷體" w:hint="eastAsia"/>
              </w:rPr>
              <w:t>關聯性時</w:t>
            </w:r>
            <w:proofErr w:type="gramEnd"/>
            <w:r w:rsidRPr="006E0F1D">
              <w:rPr>
                <w:rFonts w:ascii="標楷體" w:eastAsia="標楷體" w:hAnsi="標楷體" w:hint="eastAsia"/>
              </w:rPr>
              <w:t>，除有急迫情形不及事先聲請者外，應以書面聲請該管法院核發調取票。</w:t>
            </w:r>
          </w:p>
          <w:p w:rsidR="00E75A0B" w:rsidRPr="006E0F1D" w:rsidRDefault="00CE0060" w:rsidP="00C910A6">
            <w:pPr>
              <w:spacing w:line="320" w:lineRule="exact"/>
              <w:jc w:val="both"/>
              <w:rPr>
                <w:rFonts w:ascii="標楷體" w:eastAsia="標楷體" w:hAnsi="標楷體"/>
              </w:rPr>
            </w:pPr>
            <w:r w:rsidRPr="006E0F1D">
              <w:rPr>
                <w:rFonts w:ascii="標楷體" w:eastAsia="標楷體" w:hAnsi="標楷體" w:hint="eastAsia"/>
              </w:rPr>
              <w:t xml:space="preserve"> </w:t>
            </w:r>
            <w:r w:rsidR="00E75A0B" w:rsidRPr="006E0F1D">
              <w:rPr>
                <w:rFonts w:ascii="標楷體" w:eastAsia="標楷體" w:hAnsi="標楷體" w:hint="eastAsia"/>
              </w:rPr>
              <w:t xml:space="preserve">　司法</w:t>
            </w:r>
            <w:proofErr w:type="gramStart"/>
            <w:r w:rsidR="00E75A0B" w:rsidRPr="006E0F1D">
              <w:rPr>
                <w:rFonts w:ascii="標楷體" w:eastAsia="標楷體" w:hAnsi="標楷體" w:hint="eastAsia"/>
              </w:rPr>
              <w:t>警察官因調查</w:t>
            </w:r>
            <w:proofErr w:type="gramEnd"/>
            <w:r w:rsidR="00E75A0B" w:rsidRPr="006E0F1D">
              <w:rPr>
                <w:rFonts w:ascii="標楷體" w:eastAsia="標楷體" w:hAnsi="標楷體" w:hint="eastAsia"/>
              </w:rPr>
              <w:t>犯罪嫌疑人犯罪情形及蒐集證據，認有調取通信紀錄之必要時，得依前項規定，報請檢察官許可後，向該管法院聲請核發調取票。</w:t>
            </w:r>
          </w:p>
          <w:p w:rsidR="00CE0060" w:rsidRPr="006E0F1D" w:rsidRDefault="00CE0060" w:rsidP="00C910A6">
            <w:pPr>
              <w:spacing w:line="320" w:lineRule="exact"/>
              <w:jc w:val="both"/>
              <w:rPr>
                <w:rFonts w:ascii="標楷體" w:eastAsia="標楷體" w:hAnsi="標楷體"/>
              </w:rPr>
            </w:pPr>
            <w:r w:rsidRPr="006E0F1D">
              <w:rPr>
                <w:rFonts w:ascii="標楷體" w:eastAsia="標楷體" w:hAnsi="標楷體" w:hint="eastAsia"/>
              </w:rPr>
              <w:t xml:space="preserve">   通訊保障及監察法第十一條之</w:t>
            </w:r>
            <w:proofErr w:type="gramStart"/>
            <w:r w:rsidRPr="006E0F1D">
              <w:rPr>
                <w:rFonts w:ascii="標楷體" w:eastAsia="標楷體" w:hAnsi="標楷體" w:hint="eastAsia"/>
              </w:rPr>
              <w:t>一</w:t>
            </w:r>
            <w:proofErr w:type="gramEnd"/>
            <w:r w:rsidRPr="006E0F1D">
              <w:rPr>
                <w:rFonts w:ascii="標楷體" w:eastAsia="標楷體" w:hAnsi="標楷體" w:hint="eastAsia"/>
              </w:rPr>
              <w:t>於上述情形不適用之。</w:t>
            </w:r>
          </w:p>
        </w:tc>
        <w:tc>
          <w:tcPr>
            <w:tcW w:w="4910" w:type="dxa"/>
            <w:shd w:val="clear" w:color="auto" w:fill="FFFFFF" w:themeFill="background1"/>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lang w:val="zh-TW"/>
              </w:rPr>
            </w:pPr>
            <w:r w:rsidRPr="006E0F1D">
              <w:rPr>
                <w:rFonts w:ascii="標楷體" w:eastAsia="標楷體" w:hAnsi="標楷體" w:hint="eastAsia"/>
              </w:rPr>
              <w:t>一、因本條例犯罪多係透過網</w:t>
            </w:r>
            <w:r w:rsidRPr="006E0F1D">
              <w:rPr>
                <w:rFonts w:ascii="標楷體" w:eastAsia="標楷體" w:hAnsi="標楷體"/>
              </w:rPr>
              <w:t>際</w:t>
            </w:r>
            <w:r w:rsidRPr="006E0F1D">
              <w:rPr>
                <w:rFonts w:ascii="標楷體" w:eastAsia="標楷體" w:hAnsi="標楷體" w:hint="eastAsia"/>
              </w:rPr>
              <w:t>網路散布，為使</w:t>
            </w:r>
            <w:r w:rsidRPr="006E0F1D">
              <w:rPr>
                <w:rFonts w:ascii="標楷體" w:eastAsia="標楷體" w:hAnsi="標楷體"/>
              </w:rPr>
              <w:t>偵查中</w:t>
            </w:r>
            <w:r w:rsidRPr="006E0F1D">
              <w:rPr>
                <w:rFonts w:ascii="標楷體" w:eastAsia="標楷體" w:hAnsi="標楷體" w:hint="eastAsia"/>
              </w:rPr>
              <w:t>能調查犯罪者之通信紀錄及通信使用者資料，</w:t>
            </w:r>
            <w:proofErr w:type="gramStart"/>
            <w:r w:rsidRPr="006E0F1D">
              <w:rPr>
                <w:rFonts w:ascii="標楷體" w:eastAsia="標楷體" w:hAnsi="標楷體" w:hint="eastAsia"/>
              </w:rPr>
              <w:t>爰</w:t>
            </w:r>
            <w:proofErr w:type="gramEnd"/>
            <w:r w:rsidRPr="006E0F1D">
              <w:rPr>
                <w:rFonts w:ascii="標楷體" w:eastAsia="標楷體" w:hAnsi="標楷體" w:hint="eastAsia"/>
              </w:rPr>
              <w:t>明定除有急迫情形不及事先聲請者外，應以書面向該管法院聲</w:t>
            </w:r>
            <w:r w:rsidRPr="006E0F1D">
              <w:rPr>
                <w:rFonts w:ascii="標楷體" w:eastAsia="標楷體" w:hAnsi="標楷體"/>
              </w:rPr>
              <w:t>請</w:t>
            </w:r>
            <w:r w:rsidRPr="006E0F1D">
              <w:rPr>
                <w:rFonts w:ascii="標楷體" w:eastAsia="標楷體" w:hAnsi="標楷體" w:hint="eastAsia"/>
              </w:rPr>
              <w:t>核發調取票。</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二、為偵查犯罪之需要，</w:t>
            </w:r>
            <w:proofErr w:type="gramStart"/>
            <w:r w:rsidRPr="006E0F1D">
              <w:rPr>
                <w:rFonts w:ascii="標楷體" w:eastAsia="標楷體" w:hAnsi="標楷體" w:hint="eastAsia"/>
              </w:rPr>
              <w:t>爰</w:t>
            </w:r>
            <w:proofErr w:type="gramEnd"/>
            <w:r w:rsidRPr="006E0F1D">
              <w:rPr>
                <w:rFonts w:ascii="標楷體" w:eastAsia="標楷體" w:hAnsi="標楷體" w:hint="eastAsia"/>
              </w:rPr>
              <w:t>賦予司法警察官於必要時得經檢察官許可後，向該管法院聲請調取票。</w:t>
            </w:r>
          </w:p>
          <w:p w:rsidR="00CE0060" w:rsidRPr="006E0F1D" w:rsidRDefault="00CE0060"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三、考量本條例之犯罪多係透過網際網路傳遞，為能夠及時遏止犯罪之擴大</w:t>
            </w:r>
            <w:r w:rsidR="00B3685F" w:rsidRPr="006E0F1D">
              <w:rPr>
                <w:rFonts w:ascii="標楷體" w:eastAsia="標楷體" w:hAnsi="標楷體" w:hint="eastAsia"/>
              </w:rPr>
              <w:t>，援明文排出通訊保障及監察法第十一條之</w:t>
            </w:r>
            <w:proofErr w:type="gramStart"/>
            <w:r w:rsidR="00B3685F" w:rsidRPr="006E0F1D">
              <w:rPr>
                <w:rFonts w:ascii="標楷體" w:eastAsia="標楷體" w:hAnsi="標楷體" w:hint="eastAsia"/>
              </w:rPr>
              <w:t>一</w:t>
            </w:r>
            <w:proofErr w:type="gramEnd"/>
            <w:r w:rsidR="00B3685F" w:rsidRPr="006E0F1D">
              <w:rPr>
                <w:rFonts w:ascii="標楷體" w:eastAsia="標楷體" w:hAnsi="標楷體" w:hint="eastAsia"/>
              </w:rPr>
              <w:t>之要件，</w:t>
            </w:r>
            <w:proofErr w:type="gramStart"/>
            <w:r w:rsidR="00B3685F" w:rsidRPr="006E0F1D">
              <w:rPr>
                <w:rFonts w:ascii="標楷體" w:eastAsia="標楷體" w:hAnsi="標楷體" w:hint="eastAsia"/>
              </w:rPr>
              <w:t>俾</w:t>
            </w:r>
            <w:proofErr w:type="gramEnd"/>
            <w:r w:rsidR="00B3685F" w:rsidRPr="006E0F1D">
              <w:rPr>
                <w:rFonts w:ascii="標楷體" w:eastAsia="標楷體" w:hAnsi="標楷體" w:hint="eastAsia"/>
              </w:rPr>
              <w:t>利刑事偵查人員調查。</w:t>
            </w:r>
          </w:p>
          <w:p w:rsidR="00C910A6" w:rsidRPr="006E0F1D" w:rsidRDefault="00C910A6" w:rsidP="006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rPr>
            </w:pPr>
          </w:p>
        </w:tc>
      </w:tr>
      <w:tr w:rsidR="006267B7" w:rsidRPr="006E0F1D" w:rsidTr="00E75A0B">
        <w:tc>
          <w:tcPr>
            <w:tcW w:w="4708" w:type="dxa"/>
          </w:tcPr>
          <w:p w:rsidR="00E75A0B" w:rsidRPr="006E0F1D" w:rsidRDefault="00E75A0B" w:rsidP="001E22AB">
            <w:pPr>
              <w:spacing w:line="320" w:lineRule="exact"/>
              <w:rPr>
                <w:rFonts w:ascii="標楷體" w:eastAsia="標楷體" w:hAnsi="標楷體"/>
              </w:rPr>
            </w:pPr>
            <w:r w:rsidRPr="006E0F1D">
              <w:rPr>
                <w:rFonts w:ascii="標楷體" w:eastAsia="標楷體" w:hAnsi="標楷體" w:hint="eastAsia"/>
              </w:rPr>
              <w:t>第十</w:t>
            </w:r>
            <w:r w:rsidR="00321A6E" w:rsidRPr="006E0F1D">
              <w:rPr>
                <w:rFonts w:ascii="標楷體" w:eastAsia="標楷體" w:hAnsi="標楷體" w:hint="eastAsia"/>
              </w:rPr>
              <w:t>七</w:t>
            </w:r>
            <w:r w:rsidRPr="006E0F1D">
              <w:rPr>
                <w:rFonts w:ascii="標楷體" w:eastAsia="標楷體" w:hAnsi="標楷體" w:hint="eastAsia"/>
              </w:rPr>
              <w:t>條（禁制令）</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本條例</w:t>
            </w:r>
            <w:proofErr w:type="gramStart"/>
            <w:r w:rsidRPr="006E0F1D">
              <w:rPr>
                <w:rFonts w:ascii="標楷體" w:eastAsia="標楷體" w:hAnsi="標楷體" w:hint="eastAsia"/>
              </w:rPr>
              <w:t>所稱禁制</w:t>
            </w:r>
            <w:proofErr w:type="gramEnd"/>
            <w:r w:rsidRPr="006E0F1D">
              <w:rPr>
                <w:rFonts w:ascii="標楷體" w:eastAsia="標楷體" w:hAnsi="標楷體" w:hint="eastAsia"/>
              </w:rPr>
              <w:t>令，分為通常禁制令及暫時禁制令。</w:t>
            </w:r>
          </w:p>
        </w:tc>
        <w:tc>
          <w:tcPr>
            <w:tcW w:w="4910"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一、因影像相關科技發展日新月異，網</w:t>
            </w:r>
            <w:r w:rsidRPr="006E0F1D">
              <w:rPr>
                <w:rFonts w:ascii="標楷體" w:eastAsia="標楷體" w:hAnsi="標楷體"/>
              </w:rPr>
              <w:t>際</w:t>
            </w:r>
            <w:r w:rsidRPr="006E0F1D">
              <w:rPr>
                <w:rFonts w:ascii="標楷體" w:eastAsia="標楷體" w:hAnsi="標楷體" w:hint="eastAsia"/>
              </w:rPr>
              <w:t>網路、手機</w:t>
            </w:r>
            <w:proofErr w:type="gramStart"/>
            <w:r w:rsidRPr="006E0F1D">
              <w:rPr>
                <w:rFonts w:ascii="標楷體" w:eastAsia="標楷體" w:hAnsi="標楷體" w:hint="eastAsia"/>
              </w:rPr>
              <w:t>普及，</w:t>
            </w:r>
            <w:proofErr w:type="gramEnd"/>
            <w:r w:rsidRPr="006E0F1D">
              <w:rPr>
                <w:rFonts w:ascii="標楷體" w:eastAsia="標楷體" w:hAnsi="標楷體" w:hint="eastAsia"/>
              </w:rPr>
              <w:t>拍攝、複製及外流個人性私密影像極為便利、迅速且刪除不易，一旦他人持有被害人</w:t>
            </w:r>
            <w:proofErr w:type="gramStart"/>
            <w:r w:rsidRPr="006E0F1D">
              <w:rPr>
                <w:rFonts w:ascii="標楷體" w:eastAsia="標楷體" w:hAnsi="標楷體" w:hint="eastAsia"/>
              </w:rPr>
              <w:t>之性私密</w:t>
            </w:r>
            <w:proofErr w:type="gramEnd"/>
            <w:r w:rsidRPr="006E0F1D">
              <w:rPr>
                <w:rFonts w:ascii="標楷體" w:eastAsia="標楷體" w:hAnsi="標楷體" w:hint="eastAsia"/>
              </w:rPr>
              <w:t>影像，即有高度遭複製、外流之風險，可能對被害人造成無法回復之損害。為即時保障個人性私密影像，參照美國、英國等國家之禁制令（R</w:t>
            </w:r>
            <w:r w:rsidRPr="006E0F1D">
              <w:rPr>
                <w:rFonts w:ascii="標楷體" w:eastAsia="標楷體" w:hAnsi="標楷體"/>
              </w:rPr>
              <w:t xml:space="preserve">estraining </w:t>
            </w:r>
            <w:r w:rsidRPr="006E0F1D">
              <w:rPr>
                <w:rFonts w:ascii="標楷體" w:eastAsia="標楷體" w:hAnsi="標楷體" w:hint="eastAsia"/>
              </w:rPr>
              <w:t>O</w:t>
            </w:r>
            <w:r w:rsidRPr="006E0F1D">
              <w:rPr>
                <w:rFonts w:ascii="標楷體" w:eastAsia="標楷體" w:hAnsi="標楷體"/>
              </w:rPr>
              <w:t>rder</w:t>
            </w:r>
            <w:r w:rsidRPr="006E0F1D">
              <w:rPr>
                <w:rFonts w:ascii="標楷體" w:eastAsia="標楷體" w:hAnsi="標楷體" w:hint="eastAsia"/>
              </w:rPr>
              <w:t>，又稱保護令P</w:t>
            </w:r>
            <w:r w:rsidRPr="006E0F1D">
              <w:rPr>
                <w:rFonts w:ascii="標楷體" w:eastAsia="標楷體" w:hAnsi="標楷體"/>
              </w:rPr>
              <w:t xml:space="preserve">rotective </w:t>
            </w:r>
            <w:r w:rsidRPr="006E0F1D">
              <w:rPr>
                <w:rFonts w:ascii="標楷體" w:eastAsia="標楷體" w:hAnsi="標楷體" w:hint="eastAsia"/>
              </w:rPr>
              <w:t>O</w:t>
            </w:r>
            <w:r w:rsidRPr="006E0F1D">
              <w:rPr>
                <w:rFonts w:ascii="標楷體" w:eastAsia="標楷體" w:hAnsi="標楷體"/>
              </w:rPr>
              <w:t>rder</w:t>
            </w:r>
            <w:r w:rsidRPr="006E0F1D">
              <w:rPr>
                <w:rFonts w:ascii="標楷體" w:eastAsia="標楷體" w:hAnsi="標楷體" w:hint="eastAsia"/>
              </w:rPr>
              <w:t>）制度，凡有個人性私密影像外流事實或外流之虞者，可透過法院迅速刪除影像、防止外流，同時可命加害人遠離被害人，避免騷擾等行為。</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二、考量被害人遭侵害之急迫性不同，</w:t>
            </w:r>
            <w:proofErr w:type="gramStart"/>
            <w:r w:rsidRPr="006E0F1D">
              <w:rPr>
                <w:rFonts w:ascii="標楷體" w:eastAsia="標楷體" w:hAnsi="標楷體" w:hint="eastAsia"/>
              </w:rPr>
              <w:t>爰</w:t>
            </w:r>
            <w:proofErr w:type="gramEnd"/>
            <w:r w:rsidRPr="006E0F1D">
              <w:rPr>
                <w:rFonts w:ascii="標楷體" w:eastAsia="標楷體" w:hAnsi="標楷體" w:hint="eastAsia"/>
              </w:rPr>
              <w:t>參考家庭暴力防治法之設計，將禁制令分為通常及暫時兩種類型。</w:t>
            </w:r>
          </w:p>
        </w:tc>
      </w:tr>
      <w:tr w:rsidR="006267B7" w:rsidRPr="006E0F1D" w:rsidTr="00E75A0B">
        <w:tc>
          <w:tcPr>
            <w:tcW w:w="4708" w:type="dxa"/>
          </w:tcPr>
          <w:p w:rsidR="00E75A0B" w:rsidRPr="006E0F1D" w:rsidRDefault="00E75A0B" w:rsidP="001E22AB">
            <w:pPr>
              <w:spacing w:line="320" w:lineRule="exact"/>
              <w:rPr>
                <w:rFonts w:ascii="標楷體" w:eastAsia="標楷體" w:hAnsi="標楷體"/>
              </w:rPr>
            </w:pPr>
            <w:r w:rsidRPr="006E0F1D">
              <w:rPr>
                <w:rFonts w:ascii="標楷體" w:eastAsia="標楷體" w:hAnsi="標楷體" w:hint="eastAsia"/>
              </w:rPr>
              <w:t>第十</w:t>
            </w:r>
            <w:r w:rsidR="00321A6E" w:rsidRPr="006E0F1D">
              <w:rPr>
                <w:rFonts w:ascii="標楷體" w:eastAsia="標楷體" w:hAnsi="標楷體" w:hint="eastAsia"/>
              </w:rPr>
              <w:t>八</w:t>
            </w:r>
            <w:r w:rsidRPr="006E0F1D">
              <w:rPr>
                <w:rFonts w:ascii="標楷體" w:eastAsia="標楷體" w:hAnsi="標楷體" w:hint="eastAsia"/>
              </w:rPr>
              <w:t>條 (禁制令之聲請資格)</w:t>
            </w:r>
          </w:p>
          <w:p w:rsidR="00E75A0B" w:rsidRPr="006E0F1D" w:rsidRDefault="00E75A0B" w:rsidP="001E22AB">
            <w:pPr>
              <w:spacing w:line="320" w:lineRule="exact"/>
              <w:rPr>
                <w:rFonts w:ascii="標楷體" w:eastAsia="標楷體" w:hAnsi="標楷體"/>
              </w:rPr>
            </w:pPr>
            <w:r w:rsidRPr="006E0F1D">
              <w:rPr>
                <w:rFonts w:ascii="標楷體" w:eastAsia="標楷體" w:hAnsi="標楷體" w:hint="eastAsia"/>
              </w:rPr>
              <w:t xml:space="preserve">　被害人得向法院聲請禁制令；被害人為未成年人、身心障礙者或因故難以委任代理人者，其法定代理人、三親等以內之血親或姻親，得為其向法院聲請之。</w:t>
            </w:r>
          </w:p>
          <w:p w:rsidR="00E75A0B" w:rsidRPr="006E0F1D" w:rsidRDefault="00E75A0B" w:rsidP="001E22AB">
            <w:pPr>
              <w:spacing w:line="320" w:lineRule="exact"/>
              <w:rPr>
                <w:rFonts w:ascii="標楷體" w:eastAsia="標楷體" w:hAnsi="標楷體"/>
              </w:rPr>
            </w:pPr>
            <w:r w:rsidRPr="006E0F1D">
              <w:rPr>
                <w:rFonts w:ascii="標楷體" w:eastAsia="標楷體" w:hAnsi="標楷體" w:hint="eastAsia"/>
              </w:rPr>
              <w:t xml:space="preserve">　經被害人請求，檢察官、警察機關或直轄市、縣（市）主管機關得向法院聲請禁制令。</w:t>
            </w:r>
          </w:p>
          <w:p w:rsidR="00E75A0B" w:rsidRPr="006E0F1D" w:rsidRDefault="00E75A0B" w:rsidP="001E22AB">
            <w:pPr>
              <w:spacing w:line="320" w:lineRule="exact"/>
              <w:rPr>
                <w:rFonts w:ascii="標楷體" w:eastAsia="標楷體" w:hAnsi="標楷體"/>
              </w:rPr>
            </w:pPr>
            <w:r w:rsidRPr="006E0F1D">
              <w:rPr>
                <w:rFonts w:ascii="標楷體" w:eastAsia="標楷體" w:hAnsi="標楷體" w:hint="eastAsia"/>
              </w:rPr>
              <w:t xml:space="preserve">　禁制令之聲請、撤銷、變更、延長及抗告，</w:t>
            </w:r>
            <w:proofErr w:type="gramStart"/>
            <w:r w:rsidRPr="006E0F1D">
              <w:rPr>
                <w:rFonts w:ascii="標楷體" w:eastAsia="標楷體" w:hAnsi="標楷體" w:hint="eastAsia"/>
              </w:rPr>
              <w:t>均免徵</w:t>
            </w:r>
            <w:proofErr w:type="gramEnd"/>
            <w:r w:rsidRPr="006E0F1D">
              <w:rPr>
                <w:rFonts w:ascii="標楷體" w:eastAsia="標楷體" w:hAnsi="標楷體" w:hint="eastAsia"/>
              </w:rPr>
              <w:t>裁判費，並</w:t>
            </w:r>
            <w:proofErr w:type="gramStart"/>
            <w:r w:rsidRPr="006E0F1D">
              <w:rPr>
                <w:rFonts w:ascii="標楷體" w:eastAsia="標楷體" w:hAnsi="標楷體" w:hint="eastAsia"/>
              </w:rPr>
              <w:t>準</w:t>
            </w:r>
            <w:proofErr w:type="gramEnd"/>
            <w:r w:rsidRPr="006E0F1D">
              <w:rPr>
                <w:rFonts w:ascii="標楷體" w:eastAsia="標楷體" w:hAnsi="標楷體" w:hint="eastAsia"/>
              </w:rPr>
              <w:t>用民事訴訟法第七十七條之二十三第四項規定。</w:t>
            </w:r>
          </w:p>
        </w:tc>
        <w:tc>
          <w:tcPr>
            <w:tcW w:w="4910"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一、為保障未成年人、身心障礙者或難以委任代理人之被害人，參</w:t>
            </w:r>
            <w:r w:rsidRPr="006E0F1D">
              <w:rPr>
                <w:rFonts w:ascii="標楷體" w:eastAsia="標楷體" w:hAnsi="標楷體"/>
              </w:rPr>
              <w:t>酌</w:t>
            </w:r>
            <w:r w:rsidRPr="006E0F1D">
              <w:rPr>
                <w:rFonts w:ascii="標楷體" w:eastAsia="標楷體" w:hAnsi="標楷體" w:hint="eastAsia"/>
              </w:rPr>
              <w:t>家庭暴力防治法第十條第一項之規定，增列被害人</w:t>
            </w:r>
            <w:r w:rsidRPr="006E0F1D">
              <w:rPr>
                <w:rFonts w:ascii="標楷體" w:eastAsia="標楷體" w:hAnsi="標楷體"/>
              </w:rPr>
              <w:t>以外</w:t>
            </w:r>
            <w:r w:rsidRPr="006E0F1D">
              <w:rPr>
                <w:rFonts w:ascii="標楷體" w:eastAsia="標楷體" w:hAnsi="標楷體" w:hint="eastAsia"/>
              </w:rPr>
              <w:t>可聲請禁制令之人。</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二、除被害人及第一項所列之人外，在尊重被害人意願之前提下，被害人亦得請求檢察官、警察機關、直轄市、縣（市）主管機關依第十九條但書之程式，代為聲請禁制令。</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三、禁制令為保障被害人之隱私、名譽等基本權利所設，應盡可能降低門檻，減少被害人費用之負擔，</w:t>
            </w:r>
            <w:proofErr w:type="gramStart"/>
            <w:r w:rsidRPr="006E0F1D">
              <w:rPr>
                <w:rFonts w:ascii="標楷體" w:eastAsia="標楷體" w:hAnsi="標楷體" w:hint="eastAsia"/>
              </w:rPr>
              <w:t>爰</w:t>
            </w:r>
            <w:proofErr w:type="gramEnd"/>
            <w:r w:rsidRPr="006E0F1D">
              <w:rPr>
                <w:rFonts w:ascii="標楷體" w:eastAsia="標楷體" w:hAnsi="標楷體" w:hint="eastAsia"/>
              </w:rPr>
              <w:t>參</w:t>
            </w:r>
            <w:r w:rsidRPr="006E0F1D">
              <w:rPr>
                <w:rFonts w:ascii="標楷體" w:eastAsia="標楷體" w:hAnsi="標楷體"/>
              </w:rPr>
              <w:t>酌</w:t>
            </w:r>
            <w:r w:rsidRPr="006E0F1D">
              <w:rPr>
                <w:rFonts w:ascii="標楷體" w:eastAsia="標楷體" w:hAnsi="標楷體" w:hint="eastAsia"/>
              </w:rPr>
              <w:t>家庭暴力防治法第十條第三項規</w:t>
            </w:r>
            <w:r w:rsidRPr="006E0F1D">
              <w:rPr>
                <w:rFonts w:ascii="標楷體" w:eastAsia="標楷體" w:hAnsi="標楷體"/>
              </w:rPr>
              <w:t>定</w:t>
            </w:r>
            <w:r w:rsidRPr="006E0F1D">
              <w:rPr>
                <w:rFonts w:ascii="標楷體" w:eastAsia="標楷體" w:hAnsi="標楷體" w:hint="eastAsia"/>
              </w:rPr>
              <w:t>，訂定第三項。</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第十</w:t>
            </w:r>
            <w:r w:rsidR="00321A6E" w:rsidRPr="006E0F1D">
              <w:rPr>
                <w:rFonts w:ascii="標楷體" w:eastAsia="標楷體" w:hAnsi="標楷體" w:hint="eastAsia"/>
              </w:rPr>
              <w:t>九</w:t>
            </w:r>
            <w:r w:rsidRPr="006E0F1D">
              <w:rPr>
                <w:rFonts w:ascii="標楷體" w:eastAsia="標楷體" w:hAnsi="標楷體" w:hint="eastAsia"/>
              </w:rPr>
              <w:t>條 (禁制令之法院管轄)</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禁制令之聲請，由被害人之住居所地、相對人之住居所地或侵害個人性私密影像行為地之地方法院管轄。</w:t>
            </w:r>
          </w:p>
        </w:tc>
        <w:tc>
          <w:tcPr>
            <w:tcW w:w="4910" w:type="dxa"/>
          </w:tcPr>
          <w:p w:rsidR="00E75A0B" w:rsidRPr="006E0F1D" w:rsidRDefault="00E75A0B" w:rsidP="001E22AB">
            <w:pPr>
              <w:spacing w:line="320" w:lineRule="exact"/>
              <w:ind w:rightChars="47" w:right="113"/>
              <w:jc w:val="both"/>
              <w:rPr>
                <w:rFonts w:ascii="標楷體" w:eastAsia="標楷體" w:hAnsi="標楷體"/>
              </w:rPr>
            </w:pPr>
            <w:r w:rsidRPr="006E0F1D">
              <w:rPr>
                <w:rFonts w:ascii="標楷體" w:eastAsia="標楷體" w:hAnsi="標楷體" w:hint="eastAsia"/>
              </w:rPr>
              <w:t>禁</w:t>
            </w:r>
            <w:proofErr w:type="gramStart"/>
            <w:r w:rsidRPr="006E0F1D">
              <w:rPr>
                <w:rFonts w:ascii="標楷體" w:eastAsia="標楷體" w:hAnsi="標楷體" w:hint="eastAsia"/>
              </w:rPr>
              <w:t>制令重在</w:t>
            </w:r>
            <w:proofErr w:type="gramEnd"/>
            <w:r w:rsidRPr="006E0F1D">
              <w:rPr>
                <w:rFonts w:ascii="標楷體" w:eastAsia="標楷體" w:hAnsi="標楷體" w:hint="eastAsia"/>
              </w:rPr>
              <w:t>被害人人身安全及隱私、名譽之保護，</w:t>
            </w:r>
            <w:proofErr w:type="gramStart"/>
            <w:r w:rsidRPr="006E0F1D">
              <w:rPr>
                <w:rFonts w:ascii="標楷體" w:eastAsia="標楷體" w:hAnsi="標楷體" w:hint="eastAsia"/>
              </w:rPr>
              <w:t>爰</w:t>
            </w:r>
            <w:proofErr w:type="gramEnd"/>
            <w:r w:rsidRPr="006E0F1D">
              <w:rPr>
                <w:rFonts w:ascii="標楷體" w:eastAsia="標楷體" w:hAnsi="標楷體" w:hint="eastAsia"/>
              </w:rPr>
              <w:t>參</w:t>
            </w:r>
            <w:r w:rsidRPr="006E0F1D">
              <w:rPr>
                <w:rFonts w:ascii="標楷體" w:eastAsia="標楷體" w:hAnsi="標楷體"/>
              </w:rPr>
              <w:t>酌</w:t>
            </w:r>
            <w:r w:rsidRPr="006E0F1D">
              <w:rPr>
                <w:rFonts w:ascii="標楷體" w:eastAsia="標楷體" w:hAnsi="標楷體" w:hint="eastAsia"/>
              </w:rPr>
              <w:t>家庭暴力防治法第十一條規</w:t>
            </w:r>
            <w:r w:rsidRPr="006E0F1D">
              <w:rPr>
                <w:rFonts w:ascii="標楷體" w:eastAsia="標楷體" w:hAnsi="標楷體"/>
              </w:rPr>
              <w:t>定</w:t>
            </w:r>
            <w:r w:rsidRPr="006E0F1D">
              <w:rPr>
                <w:rFonts w:ascii="標楷體" w:eastAsia="標楷體" w:hAnsi="標楷體" w:hint="eastAsia"/>
              </w:rPr>
              <w:t>，</w:t>
            </w:r>
            <w:proofErr w:type="gramStart"/>
            <w:r w:rsidRPr="006E0F1D">
              <w:rPr>
                <w:rFonts w:ascii="標楷體" w:eastAsia="標楷體" w:hAnsi="標楷體" w:hint="eastAsia"/>
              </w:rPr>
              <w:t>訂</w:t>
            </w:r>
            <w:r w:rsidRPr="006E0F1D">
              <w:rPr>
                <w:rFonts w:ascii="標楷體" w:eastAsia="標楷體" w:hAnsi="標楷體"/>
              </w:rPr>
              <w:t>定</w:t>
            </w:r>
            <w:r w:rsidRPr="006E0F1D">
              <w:rPr>
                <w:rFonts w:ascii="標楷體" w:eastAsia="標楷體" w:hAnsi="標楷體" w:hint="eastAsia"/>
              </w:rPr>
              <w:t>禁制</w:t>
            </w:r>
            <w:proofErr w:type="gramEnd"/>
            <w:r w:rsidRPr="006E0F1D">
              <w:rPr>
                <w:rFonts w:ascii="標楷體" w:eastAsia="標楷體" w:hAnsi="標楷體" w:hint="eastAsia"/>
              </w:rPr>
              <w:t>令之聲請管</w:t>
            </w:r>
            <w:r w:rsidRPr="006E0F1D">
              <w:rPr>
                <w:rFonts w:ascii="標楷體" w:eastAsia="標楷體" w:hAnsi="標楷體"/>
              </w:rPr>
              <w:t>轄法院，</w:t>
            </w:r>
            <w:r w:rsidRPr="006E0F1D">
              <w:rPr>
                <w:rFonts w:ascii="標楷體" w:eastAsia="標楷體" w:hAnsi="標楷體" w:hint="eastAsia"/>
              </w:rPr>
              <w:t>以便利被害人聲請。</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w:t>
            </w:r>
            <w:r w:rsidR="00321A6E" w:rsidRPr="006E0F1D">
              <w:rPr>
                <w:rFonts w:ascii="標楷體" w:eastAsia="標楷體" w:hAnsi="標楷體" w:hint="eastAsia"/>
              </w:rPr>
              <w:t>二十</w:t>
            </w:r>
            <w:r w:rsidRPr="006E0F1D">
              <w:rPr>
                <w:rFonts w:ascii="標楷體" w:eastAsia="標楷體" w:hAnsi="標楷體" w:hint="eastAsia"/>
              </w:rPr>
              <w:t>條 (禁制令之聲請程序)</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禁制令之聲請，應以書面為之。但被害人有遭受散布或持續散</w:t>
            </w:r>
            <w:proofErr w:type="gramStart"/>
            <w:r w:rsidRPr="006E0F1D">
              <w:rPr>
                <w:rFonts w:ascii="標楷體" w:eastAsia="標楷體" w:hAnsi="標楷體" w:hint="eastAsia"/>
              </w:rPr>
              <w:t>布性私</w:t>
            </w:r>
            <w:proofErr w:type="gramEnd"/>
            <w:r w:rsidRPr="006E0F1D">
              <w:rPr>
                <w:rFonts w:ascii="標楷體" w:eastAsia="標楷體" w:hAnsi="標楷體" w:hint="eastAsia"/>
              </w:rPr>
              <w:t>密影像之急迫危險並提出請求者，檢察官、警察機關或直轄市、縣（市）主管機關，得以言詞、電信傳真或其他科技設備傳送之方式聲請暫時禁制令，並得於夜間或休息日為之。</w:t>
            </w:r>
          </w:p>
        </w:tc>
        <w:tc>
          <w:tcPr>
            <w:tcW w:w="4910" w:type="dxa"/>
          </w:tcPr>
          <w:p w:rsidR="00E75A0B" w:rsidRPr="006E0F1D" w:rsidRDefault="00E75A0B" w:rsidP="001E22AB">
            <w:pPr>
              <w:spacing w:line="320" w:lineRule="exact"/>
              <w:ind w:rightChars="47" w:right="113"/>
              <w:jc w:val="both"/>
              <w:rPr>
                <w:rFonts w:ascii="標楷體" w:eastAsia="標楷體" w:hAnsi="標楷體"/>
              </w:rPr>
            </w:pPr>
            <w:r w:rsidRPr="006E0F1D">
              <w:rPr>
                <w:rFonts w:ascii="標楷體" w:eastAsia="標楷體" w:hAnsi="標楷體" w:hint="eastAsia"/>
              </w:rPr>
              <w:t>禁制令聲請原則上應以書面為之，但</w:t>
            </w:r>
            <w:proofErr w:type="gramStart"/>
            <w:r w:rsidRPr="006E0F1D">
              <w:rPr>
                <w:rFonts w:ascii="標楷體" w:eastAsia="標楷體" w:hAnsi="標楷體" w:hint="eastAsia"/>
              </w:rPr>
              <w:t>因性私密</w:t>
            </w:r>
            <w:proofErr w:type="gramEnd"/>
            <w:r w:rsidRPr="006E0F1D">
              <w:rPr>
                <w:rFonts w:ascii="標楷體" w:eastAsia="標楷體" w:hAnsi="標楷體" w:hint="eastAsia"/>
              </w:rPr>
              <w:t>影像之散布極為迅速及大量，為免加害人利用夜間或休息日散布或持續散布，</w:t>
            </w:r>
            <w:proofErr w:type="gramStart"/>
            <w:r w:rsidRPr="006E0F1D">
              <w:rPr>
                <w:rFonts w:ascii="標楷體" w:eastAsia="標楷體" w:hAnsi="標楷體" w:hint="eastAsia"/>
              </w:rPr>
              <w:t>爰</w:t>
            </w:r>
            <w:proofErr w:type="gramEnd"/>
            <w:r w:rsidRPr="006E0F1D">
              <w:rPr>
                <w:rFonts w:ascii="標楷體" w:eastAsia="標楷體" w:hAnsi="標楷體" w:hint="eastAsia"/>
              </w:rPr>
              <w:t>參</w:t>
            </w:r>
            <w:r w:rsidRPr="006E0F1D">
              <w:rPr>
                <w:rFonts w:ascii="標楷體" w:eastAsia="標楷體" w:hAnsi="標楷體"/>
              </w:rPr>
              <w:t>酌</w:t>
            </w:r>
            <w:r w:rsidRPr="006E0F1D">
              <w:rPr>
                <w:rFonts w:ascii="標楷體" w:eastAsia="標楷體" w:hAnsi="標楷體" w:hint="eastAsia"/>
              </w:rPr>
              <w:t>家庭暴力防治法第十二條第一項之規定，經被害人聲請後，由相關單位以言詞、傳真等方式聲請暫時禁制令。</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第二十</w:t>
            </w:r>
            <w:r w:rsidR="00321A6E" w:rsidRPr="006E0F1D">
              <w:rPr>
                <w:rFonts w:ascii="標楷體" w:eastAsia="標楷體" w:hAnsi="標楷體" w:hint="eastAsia"/>
              </w:rPr>
              <w:t>一</w:t>
            </w:r>
            <w:r w:rsidRPr="006E0F1D">
              <w:rPr>
                <w:rFonts w:ascii="標楷體" w:eastAsia="標楷體" w:hAnsi="標楷體" w:hint="eastAsia"/>
              </w:rPr>
              <w:t>條 (禁制令保護範圍)</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法院於審理終結後，認有個人性私密影像外流事實或外流之虞，且有必要者，</w:t>
            </w:r>
            <w:proofErr w:type="gramStart"/>
            <w:r w:rsidRPr="006E0F1D">
              <w:rPr>
                <w:rFonts w:ascii="標楷體" w:eastAsia="標楷體" w:hAnsi="標楷體" w:hint="eastAsia"/>
              </w:rPr>
              <w:t>應依聲請</w:t>
            </w:r>
            <w:proofErr w:type="gramEnd"/>
            <w:r w:rsidRPr="006E0F1D">
              <w:rPr>
                <w:rFonts w:ascii="標楷體" w:eastAsia="標楷體" w:hAnsi="標楷體" w:hint="eastAsia"/>
              </w:rPr>
              <w:t>或依職權核發包括下列一款或數款之通常禁制令：</w:t>
            </w:r>
          </w:p>
          <w:p w:rsidR="00E75A0B" w:rsidRPr="006E0F1D" w:rsidRDefault="00E75A0B" w:rsidP="001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一、禁止相對人將被害人性私密影像外流。</w:t>
            </w:r>
          </w:p>
          <w:p w:rsidR="00E75A0B" w:rsidRPr="006E0F1D" w:rsidRDefault="00E75A0B" w:rsidP="001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二、禁止相對人對於被害人為騷擾、接觸、跟蹤、通話、通信或其他非必要之聯絡行為。</w:t>
            </w:r>
          </w:p>
          <w:p w:rsidR="00E75A0B" w:rsidRPr="006E0F1D" w:rsidRDefault="00E75A0B" w:rsidP="001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三、命相對人將持有之被害人性私密影像交付被害人。</w:t>
            </w:r>
          </w:p>
          <w:p w:rsidR="00E75A0B" w:rsidRPr="006E0F1D" w:rsidRDefault="00E75A0B" w:rsidP="001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四、命相對人將持有之被害人性私密影像刪除。</w:t>
            </w:r>
          </w:p>
          <w:p w:rsidR="00E75A0B" w:rsidRPr="006E0F1D" w:rsidRDefault="00E75A0B" w:rsidP="001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五、命相對人移除或向網際網路平台提供者、網際網路應用服務提供者及電信事業申請刪除相對人所外流之被害人性私密影像。</w:t>
            </w:r>
          </w:p>
          <w:p w:rsidR="00E75A0B" w:rsidRPr="006E0F1D" w:rsidRDefault="00E75A0B" w:rsidP="001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六、命相對人遠離下列場所特定距離：被害人之住居所、學校、工作場所或其他經常出入之特定場所。</w:t>
            </w:r>
          </w:p>
          <w:p w:rsidR="00E75A0B" w:rsidRPr="006E0F1D" w:rsidRDefault="00E75A0B" w:rsidP="001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720" w:hangingChars="200" w:hanging="480"/>
              <w:jc w:val="both"/>
              <w:rPr>
                <w:rFonts w:ascii="標楷體" w:eastAsia="標楷體" w:hAnsi="標楷體"/>
              </w:rPr>
            </w:pPr>
            <w:r w:rsidRPr="006E0F1D">
              <w:rPr>
                <w:rFonts w:ascii="標楷體" w:eastAsia="標楷體" w:hAnsi="標楷體" w:hint="eastAsia"/>
              </w:rPr>
              <w:t>七、命相對人負擔移除被害人性私密影像之費用。</w:t>
            </w:r>
          </w:p>
          <w:p w:rsidR="00E75A0B" w:rsidRPr="006E0F1D" w:rsidRDefault="00E75A0B" w:rsidP="001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240"/>
              <w:rPr>
                <w:rFonts w:ascii="標楷體" w:eastAsia="標楷體" w:hAnsi="標楷體"/>
              </w:rPr>
            </w:pPr>
            <w:r w:rsidRPr="006E0F1D">
              <w:rPr>
                <w:rFonts w:ascii="標楷體" w:eastAsia="標楷體" w:hAnsi="標楷體" w:hint="eastAsia"/>
              </w:rPr>
              <w:t>八、命相對人負擔相當之律師費用。</w:t>
            </w:r>
          </w:p>
          <w:p w:rsidR="00E75A0B" w:rsidRPr="006E0F1D" w:rsidRDefault="00E75A0B" w:rsidP="001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00" w:left="240"/>
              <w:rPr>
                <w:rFonts w:ascii="標楷體" w:eastAsia="標楷體" w:hAnsi="標楷體"/>
              </w:rPr>
            </w:pPr>
            <w:r w:rsidRPr="006E0F1D">
              <w:rPr>
                <w:rFonts w:ascii="標楷體" w:eastAsia="標楷體" w:hAnsi="標楷體" w:hint="eastAsia"/>
              </w:rPr>
              <w:t>九、命其他保護被害人之必要命令。</w:t>
            </w:r>
          </w:p>
        </w:tc>
        <w:tc>
          <w:tcPr>
            <w:tcW w:w="4910"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一、參酌家庭暴力防治法第十四條，明定通常禁制令之核發及變更程序、內容。</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二、本條以法院認有個人性私密影像「外流」事實或「外流」之虞為要件，外流之態樣包含予特定人觀覽、散布、播送、販賣、公然陳列等，凡法院認對被害人性私密影像有侵害之</w:t>
            </w:r>
            <w:proofErr w:type="gramStart"/>
            <w:r w:rsidRPr="006E0F1D">
              <w:rPr>
                <w:rFonts w:ascii="標楷體" w:eastAsia="標楷體" w:hAnsi="標楷體" w:hint="eastAsia"/>
              </w:rPr>
              <w:t>方式均屬之</w:t>
            </w:r>
            <w:proofErr w:type="gramEnd"/>
            <w:r w:rsidRPr="006E0F1D">
              <w:rPr>
                <w:rFonts w:ascii="標楷體" w:eastAsia="標楷體" w:hAnsi="標楷體" w:hint="eastAsia"/>
              </w:rPr>
              <w:t>。</w:t>
            </w:r>
          </w:p>
        </w:tc>
      </w:tr>
      <w:tr w:rsidR="006267B7" w:rsidRPr="006E0F1D" w:rsidTr="00725AE5">
        <w:tc>
          <w:tcPr>
            <w:tcW w:w="4708" w:type="dxa"/>
          </w:tcPr>
          <w:p w:rsidR="00B3685F" w:rsidRPr="006E0F1D" w:rsidRDefault="00B3685F" w:rsidP="0072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第二十二條 (暫時禁制令之程序與內容)</w:t>
            </w:r>
          </w:p>
          <w:p w:rsidR="00B3685F" w:rsidRPr="006E0F1D" w:rsidRDefault="00B3685F" w:rsidP="0072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法院核發暫時禁制令，得不經審理程序。法院為保護被害人，得於通常禁制令審理終結前，</w:t>
            </w:r>
            <w:proofErr w:type="gramStart"/>
            <w:r w:rsidRPr="006E0F1D">
              <w:rPr>
                <w:rFonts w:ascii="標楷體" w:eastAsia="標楷體" w:hAnsi="標楷體" w:hint="eastAsia"/>
              </w:rPr>
              <w:t>依聲請</w:t>
            </w:r>
            <w:proofErr w:type="gramEnd"/>
            <w:r w:rsidRPr="006E0F1D">
              <w:rPr>
                <w:rFonts w:ascii="標楷體" w:eastAsia="標楷體" w:hAnsi="標楷體" w:hint="eastAsia"/>
              </w:rPr>
              <w:t>或依職權核發暫時禁制令。</w:t>
            </w:r>
          </w:p>
          <w:p w:rsidR="00B3685F" w:rsidRPr="006E0F1D" w:rsidRDefault="00B3685F" w:rsidP="0072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法院核發暫時禁制令時，</w:t>
            </w:r>
            <w:proofErr w:type="gramStart"/>
            <w:r w:rsidRPr="006E0F1D">
              <w:rPr>
                <w:rFonts w:ascii="標楷體" w:eastAsia="標楷體" w:hAnsi="標楷體" w:hint="eastAsia"/>
              </w:rPr>
              <w:t>得依聲請</w:t>
            </w:r>
            <w:proofErr w:type="gramEnd"/>
            <w:r w:rsidRPr="006E0F1D">
              <w:rPr>
                <w:rFonts w:ascii="標楷體" w:eastAsia="標楷體" w:hAnsi="標楷體" w:hint="eastAsia"/>
              </w:rPr>
              <w:t>或依職權核發第二十</w:t>
            </w:r>
            <w:r w:rsidR="005C563E" w:rsidRPr="006E0F1D">
              <w:rPr>
                <w:rFonts w:ascii="標楷體" w:eastAsia="標楷體" w:hAnsi="標楷體" w:hint="eastAsia"/>
              </w:rPr>
              <w:t>一</w:t>
            </w:r>
            <w:r w:rsidRPr="006E0F1D">
              <w:rPr>
                <w:rFonts w:ascii="標楷體" w:eastAsia="標楷體" w:hAnsi="標楷體" w:hint="eastAsia"/>
              </w:rPr>
              <w:t>條第一款至第六款及第九款之命令。</w:t>
            </w:r>
          </w:p>
          <w:p w:rsidR="00B3685F" w:rsidRPr="006E0F1D" w:rsidRDefault="00B3685F" w:rsidP="0072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法院於受理暫時禁制令之聲請後，</w:t>
            </w:r>
            <w:proofErr w:type="gramStart"/>
            <w:r w:rsidRPr="006E0F1D">
              <w:rPr>
                <w:rFonts w:ascii="標楷體" w:eastAsia="標楷體" w:hAnsi="標楷體" w:hint="eastAsia"/>
              </w:rPr>
              <w:t>認聲請</w:t>
            </w:r>
            <w:proofErr w:type="gramEnd"/>
            <w:r w:rsidRPr="006E0F1D">
              <w:rPr>
                <w:rFonts w:ascii="標楷體" w:eastAsia="標楷體" w:hAnsi="標楷體" w:hint="eastAsia"/>
              </w:rPr>
              <w:t>有理由者，應於二十四小時內以書面核發暫時禁制令。</w:t>
            </w:r>
          </w:p>
          <w:p w:rsidR="00B3685F" w:rsidRPr="006E0F1D" w:rsidRDefault="00B3685F" w:rsidP="0072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聲請人於聲請通常禁制</w:t>
            </w:r>
            <w:proofErr w:type="gramStart"/>
            <w:r w:rsidRPr="006E0F1D">
              <w:rPr>
                <w:rFonts w:ascii="標楷體" w:eastAsia="標楷體" w:hAnsi="標楷體" w:hint="eastAsia"/>
              </w:rPr>
              <w:t>令前聲請</w:t>
            </w:r>
            <w:proofErr w:type="gramEnd"/>
            <w:r w:rsidRPr="006E0F1D">
              <w:rPr>
                <w:rFonts w:ascii="標楷體" w:eastAsia="標楷體" w:hAnsi="標楷體" w:hint="eastAsia"/>
              </w:rPr>
              <w:t>暫時禁制令，其經法院准許核發者，視為已有通常禁制令之聲請。</w:t>
            </w:r>
          </w:p>
          <w:p w:rsidR="00B3685F" w:rsidRPr="006E0F1D" w:rsidRDefault="00B3685F" w:rsidP="0072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暫時禁制令自核發時起生效，於聲請人撤回通常禁制令之聲請、法院審理終結核發通常禁制令或駁回</w:t>
            </w:r>
            <w:proofErr w:type="gramStart"/>
            <w:r w:rsidRPr="006E0F1D">
              <w:rPr>
                <w:rFonts w:ascii="標楷體" w:eastAsia="標楷體" w:hAnsi="標楷體" w:hint="eastAsia"/>
              </w:rPr>
              <w:t>聲請時失</w:t>
            </w:r>
            <w:proofErr w:type="gramEnd"/>
            <w:r w:rsidRPr="006E0F1D">
              <w:rPr>
                <w:rFonts w:ascii="標楷體" w:eastAsia="標楷體" w:hAnsi="標楷體" w:hint="eastAsia"/>
              </w:rPr>
              <w:t>其效力。</w:t>
            </w:r>
          </w:p>
          <w:p w:rsidR="00B3685F" w:rsidRPr="006E0F1D" w:rsidRDefault="00B3685F" w:rsidP="0072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暫時禁制令失效前，法院得依當事人或被害人之聲請或依職權撤銷或變更之。</w:t>
            </w:r>
          </w:p>
        </w:tc>
        <w:tc>
          <w:tcPr>
            <w:tcW w:w="4910" w:type="dxa"/>
          </w:tcPr>
          <w:p w:rsidR="00B3685F" w:rsidRPr="006E0F1D" w:rsidRDefault="00B3685F" w:rsidP="00725AE5">
            <w:pPr>
              <w:spacing w:line="320" w:lineRule="exact"/>
              <w:rPr>
                <w:rFonts w:ascii="標楷體" w:eastAsia="標楷體" w:hAnsi="標楷體"/>
              </w:rPr>
            </w:pPr>
            <w:r w:rsidRPr="006E0F1D">
              <w:rPr>
                <w:rFonts w:ascii="標楷體" w:eastAsia="標楷體" w:hAnsi="標楷體" w:hint="eastAsia"/>
              </w:rPr>
              <w:t>參酌家庭暴力防治法第十六條，明定暫時禁制令之核發程序、內容及有效期間。</w:t>
            </w:r>
          </w:p>
        </w:tc>
      </w:tr>
      <w:tr w:rsidR="006267B7" w:rsidRPr="006E0F1D" w:rsidTr="00E75A0B">
        <w:tc>
          <w:tcPr>
            <w:tcW w:w="4708" w:type="dxa"/>
          </w:tcPr>
          <w:p w:rsidR="00C910A6" w:rsidRPr="006E0F1D" w:rsidRDefault="00C910A6" w:rsidP="00C9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第二十</w:t>
            </w:r>
            <w:r w:rsidR="00B3685F" w:rsidRPr="006E0F1D">
              <w:rPr>
                <w:rFonts w:ascii="標楷體" w:eastAsia="標楷體" w:hAnsi="標楷體" w:hint="eastAsia"/>
              </w:rPr>
              <w:t>三</w:t>
            </w:r>
            <w:r w:rsidRPr="006E0F1D">
              <w:rPr>
                <w:rFonts w:ascii="標楷體" w:eastAsia="標楷體" w:hAnsi="標楷體" w:hint="eastAsia"/>
              </w:rPr>
              <w:t>條</w:t>
            </w:r>
            <w:r w:rsidR="00F315CF" w:rsidRPr="006E0F1D">
              <w:rPr>
                <w:rFonts w:ascii="標楷體" w:eastAsia="標楷體" w:hAnsi="標楷體" w:hint="eastAsia"/>
              </w:rPr>
              <w:t>(通常禁制令效期)</w:t>
            </w:r>
          </w:p>
          <w:p w:rsidR="00C910A6" w:rsidRPr="006E0F1D" w:rsidRDefault="00C910A6" w:rsidP="00C9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通常禁制令之有效期間為二年以下，自核發時起生效。</w:t>
            </w:r>
          </w:p>
          <w:p w:rsidR="00C910A6" w:rsidRPr="006E0F1D" w:rsidRDefault="00C910A6" w:rsidP="00C9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通常禁制令失效前，法院得依當事人或被害人之聲請撤銷、變更或延長之。延長禁制令之聲請，每次延長期間為二年以下。</w:t>
            </w:r>
          </w:p>
          <w:p w:rsidR="00C910A6" w:rsidRPr="006E0F1D" w:rsidRDefault="00C910A6" w:rsidP="00C9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檢察官、警察機關或直轄市、縣（市）主管機關得為前項延長禁制令之聲請。</w:t>
            </w:r>
          </w:p>
          <w:p w:rsidR="00C910A6" w:rsidRPr="006E0F1D" w:rsidRDefault="00C910A6" w:rsidP="00C91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通常禁制令所定之命令，於期間屆滿前經法院另為裁判確定者，該命令失其效力。</w:t>
            </w:r>
          </w:p>
        </w:tc>
        <w:tc>
          <w:tcPr>
            <w:tcW w:w="4910" w:type="dxa"/>
          </w:tcPr>
          <w:p w:rsidR="00C910A6" w:rsidRPr="006E0F1D" w:rsidRDefault="00F315CF" w:rsidP="00F315CF">
            <w:pPr>
              <w:widowControl w:val="0"/>
              <w:rPr>
                <w:rFonts w:ascii="標楷體" w:eastAsia="標楷體" w:hAnsi="標楷體"/>
              </w:rPr>
            </w:pPr>
            <w:r w:rsidRPr="006E0F1D">
              <w:rPr>
                <w:rFonts w:ascii="標楷體" w:eastAsia="標楷體" w:hAnsi="標楷體" w:hint="eastAsia"/>
              </w:rPr>
              <w:t>參酌家庭暴力防治法第十五條，明定通常禁制令之有效期間。</w:t>
            </w:r>
            <w:r w:rsidRPr="006E0F1D">
              <w:rPr>
                <w:rFonts w:asciiTheme="minorHAnsi" w:eastAsiaTheme="minorEastAsia" w:hAnsiTheme="minorHAnsi" w:cstheme="minorBidi" w:hint="eastAsia"/>
                <w:kern w:val="2"/>
                <w:szCs w:val="22"/>
              </w:rPr>
              <w:t xml:space="preserve">  </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第二十</w:t>
            </w:r>
            <w:r w:rsidR="00321A6E" w:rsidRPr="006E0F1D">
              <w:rPr>
                <w:rFonts w:ascii="標楷體" w:eastAsia="標楷體" w:hAnsi="標楷體" w:hint="eastAsia"/>
              </w:rPr>
              <w:t>四</w:t>
            </w:r>
            <w:r w:rsidRPr="006E0F1D">
              <w:rPr>
                <w:rFonts w:ascii="標楷體" w:eastAsia="標楷體" w:hAnsi="標楷體" w:hint="eastAsia"/>
              </w:rPr>
              <w:t>條 (禁制令之執行)</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cs="細明體" w:hint="eastAsia"/>
              </w:rPr>
              <w:t xml:space="preserve">　禁制令，應於核發後二十四小時內發送當事人、被害人及警察機關，並得以電信傳真或其他科技設備傳送暫時禁制令予警察機關及網際網路平台提供者、網際網路應用服務提供者及電信事業。</w:t>
            </w:r>
          </w:p>
          <w:p w:rsidR="00E75A0B" w:rsidRPr="006E0F1D" w:rsidRDefault="00E75A0B" w:rsidP="001E2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cs="細明體" w:hint="eastAsia"/>
              </w:rPr>
              <w:t xml:space="preserve">　禁制令核發後，當事人及相關機關應確實遵守，第二十</w:t>
            </w:r>
            <w:r w:rsidR="005C563E" w:rsidRPr="006E0F1D">
              <w:rPr>
                <w:rFonts w:ascii="標楷體" w:eastAsia="標楷體" w:hAnsi="標楷體" w:cs="細明體" w:hint="eastAsia"/>
              </w:rPr>
              <w:t>一</w:t>
            </w:r>
            <w:r w:rsidRPr="006E0F1D">
              <w:rPr>
                <w:rFonts w:ascii="標楷體" w:eastAsia="標楷體" w:hAnsi="標楷體" w:cs="細明體" w:hint="eastAsia"/>
              </w:rPr>
              <w:t>條第一款至第六款及第九款命令之執行，</w:t>
            </w:r>
            <w:r w:rsidRPr="006E0F1D">
              <w:rPr>
                <w:rFonts w:ascii="標楷體" w:eastAsia="標楷體" w:hAnsi="標楷體" w:hint="eastAsia"/>
              </w:rPr>
              <w:t>由警察機關為之。</w:t>
            </w:r>
          </w:p>
          <w:p w:rsidR="00E75A0B" w:rsidRPr="006E0F1D" w:rsidRDefault="00E75A0B" w:rsidP="001E2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highlight w:val="yellow"/>
              </w:rPr>
            </w:pPr>
            <w:r w:rsidRPr="006E0F1D">
              <w:rPr>
                <w:rFonts w:ascii="標楷體" w:eastAsia="標楷體" w:hAnsi="標楷體" w:hint="eastAsia"/>
              </w:rPr>
              <w:t xml:space="preserve">　第二十</w:t>
            </w:r>
            <w:r w:rsidR="005C563E" w:rsidRPr="006E0F1D">
              <w:rPr>
                <w:rFonts w:ascii="標楷體" w:eastAsia="標楷體" w:hAnsi="標楷體" w:hint="eastAsia"/>
              </w:rPr>
              <w:t>一</w:t>
            </w:r>
            <w:r w:rsidRPr="006E0F1D">
              <w:rPr>
                <w:rFonts w:ascii="標楷體" w:eastAsia="標楷體" w:hAnsi="標楷體" w:hint="eastAsia"/>
              </w:rPr>
              <w:t>條第七款及第八款之禁制令，得為強制執行名義，由被害人依強制</w:t>
            </w:r>
            <w:proofErr w:type="gramStart"/>
            <w:r w:rsidRPr="006E0F1D">
              <w:rPr>
                <w:rFonts w:ascii="標楷體" w:eastAsia="標楷體" w:hAnsi="標楷體" w:hint="eastAsia"/>
              </w:rPr>
              <w:t>執行法聲請</w:t>
            </w:r>
            <w:proofErr w:type="gramEnd"/>
            <w:r w:rsidRPr="006E0F1D">
              <w:rPr>
                <w:rFonts w:ascii="標楷體" w:eastAsia="標楷體" w:hAnsi="標楷體" w:hint="eastAsia"/>
              </w:rPr>
              <w:t>法院強制執行，並暫免徵收執行費。</w:t>
            </w:r>
          </w:p>
        </w:tc>
        <w:tc>
          <w:tcPr>
            <w:tcW w:w="4910"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一、參照家庭暴力防治法第十八條第一項，</w:t>
            </w:r>
            <w:proofErr w:type="gramStart"/>
            <w:r w:rsidRPr="006E0F1D">
              <w:rPr>
                <w:rFonts w:ascii="標楷體" w:eastAsia="標楷體" w:hAnsi="標楷體" w:hint="eastAsia"/>
              </w:rPr>
              <w:t>明定禁制</w:t>
            </w:r>
            <w:proofErr w:type="gramEnd"/>
            <w:r w:rsidRPr="006E0F1D">
              <w:rPr>
                <w:rFonts w:ascii="標楷體" w:eastAsia="標楷體" w:hAnsi="標楷體" w:hint="eastAsia"/>
              </w:rPr>
              <w:t>令送達之對象及時間。因禁</w:t>
            </w:r>
            <w:proofErr w:type="gramStart"/>
            <w:r w:rsidRPr="006E0F1D">
              <w:rPr>
                <w:rFonts w:ascii="標楷體" w:eastAsia="標楷體" w:hAnsi="標楷體" w:hint="eastAsia"/>
              </w:rPr>
              <w:t>制令無通報</w:t>
            </w:r>
            <w:proofErr w:type="gramEnd"/>
            <w:r w:rsidRPr="006E0F1D">
              <w:rPr>
                <w:rFonts w:ascii="標楷體" w:eastAsia="標楷體" w:hAnsi="標楷體" w:hint="eastAsia"/>
              </w:rPr>
              <w:t>直轄縣市主管機關之必要，故無需送達予直轄市</w:t>
            </w:r>
            <w:r w:rsidRPr="006E0F1D">
              <w:rPr>
                <w:rFonts w:ascii="標楷體" w:eastAsia="標楷體" w:hAnsi="標楷體"/>
              </w:rPr>
              <w:t>或</w:t>
            </w:r>
            <w:r w:rsidRPr="006E0F1D">
              <w:rPr>
                <w:rFonts w:ascii="標楷體" w:eastAsia="標楷體" w:hAnsi="標楷體" w:hint="eastAsia"/>
              </w:rPr>
              <w:t>縣(市)主管機關，</w:t>
            </w:r>
            <w:proofErr w:type="gramStart"/>
            <w:r w:rsidRPr="006E0F1D">
              <w:rPr>
                <w:rFonts w:ascii="標楷體" w:eastAsia="標楷體" w:hAnsi="標楷體"/>
              </w:rPr>
              <w:t>爰</w:t>
            </w:r>
            <w:proofErr w:type="gramEnd"/>
            <w:r w:rsidRPr="006E0F1D">
              <w:rPr>
                <w:rFonts w:ascii="標楷體" w:eastAsia="標楷體" w:hAnsi="標楷體"/>
              </w:rPr>
              <w:t>訂定第一項之規定</w:t>
            </w:r>
            <w:r w:rsidRPr="006E0F1D">
              <w:rPr>
                <w:rFonts w:ascii="標楷體" w:eastAsia="標楷體" w:hAnsi="標楷體" w:hint="eastAsia"/>
              </w:rPr>
              <w:t>。</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二、參照家暴法第二十一條第一項第一款、第五款，明定保護令之執行機關及執行效力。</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三、為利被害人保護、強化禁制令之效力，</w:t>
            </w:r>
            <w:proofErr w:type="gramStart"/>
            <w:r w:rsidRPr="006E0F1D">
              <w:rPr>
                <w:rFonts w:ascii="標楷體" w:eastAsia="標楷體" w:hAnsi="標楷體" w:hint="eastAsia"/>
              </w:rPr>
              <w:t>爰</w:t>
            </w:r>
            <w:proofErr w:type="gramEnd"/>
            <w:r w:rsidRPr="006E0F1D">
              <w:rPr>
                <w:rFonts w:ascii="標楷體" w:eastAsia="標楷體" w:hAnsi="標楷體" w:hint="eastAsia"/>
              </w:rPr>
              <w:t>訂定第三項之規</w:t>
            </w:r>
            <w:r w:rsidRPr="006E0F1D">
              <w:rPr>
                <w:rFonts w:ascii="標楷體" w:eastAsia="標楷體" w:hAnsi="標楷體"/>
              </w:rPr>
              <w:t>定</w:t>
            </w:r>
            <w:r w:rsidRPr="006E0F1D">
              <w:rPr>
                <w:rFonts w:ascii="標楷體" w:eastAsia="標楷體" w:hAnsi="標楷體" w:hint="eastAsia"/>
              </w:rPr>
              <w:t>。</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第二十</w:t>
            </w:r>
            <w:r w:rsidR="00321A6E" w:rsidRPr="006E0F1D">
              <w:rPr>
                <w:rFonts w:ascii="標楷體" w:eastAsia="標楷體" w:hAnsi="標楷體" w:hint="eastAsia"/>
              </w:rPr>
              <w:t>五</w:t>
            </w:r>
            <w:r w:rsidRPr="006E0F1D">
              <w:rPr>
                <w:rFonts w:ascii="標楷體" w:eastAsia="標楷體" w:hAnsi="標楷體" w:hint="eastAsia"/>
              </w:rPr>
              <w:t>條 (</w:t>
            </w:r>
            <w:proofErr w:type="gramStart"/>
            <w:r w:rsidRPr="006E0F1D">
              <w:rPr>
                <w:rFonts w:ascii="標楷體" w:eastAsia="標楷體" w:hAnsi="標楷體" w:hint="eastAsia"/>
              </w:rPr>
              <w:t>準</w:t>
            </w:r>
            <w:proofErr w:type="gramEnd"/>
            <w:r w:rsidRPr="006E0F1D">
              <w:rPr>
                <w:rFonts w:ascii="標楷體" w:eastAsia="標楷體" w:hAnsi="標楷體" w:hint="eastAsia"/>
              </w:rPr>
              <w:t>用家暴法條文)</w:t>
            </w:r>
          </w:p>
          <w:p w:rsidR="00E75A0B" w:rsidRPr="006E0F1D" w:rsidRDefault="00A90D39" w:rsidP="00B36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家庭暴力防治法第十二條第二項、第三項、第十三條</w:t>
            </w:r>
            <w:r w:rsidR="00E75A0B" w:rsidRPr="006E0F1D">
              <w:rPr>
                <w:rFonts w:ascii="標楷體" w:eastAsia="標楷體" w:hAnsi="標楷體" w:hint="eastAsia"/>
              </w:rPr>
              <w:t>、</w:t>
            </w:r>
            <w:r w:rsidR="00B3685F" w:rsidRPr="006E0F1D">
              <w:rPr>
                <w:rFonts w:ascii="標楷體" w:eastAsia="標楷體" w:hAnsi="標楷體" w:hint="eastAsia"/>
              </w:rPr>
              <w:t>第十五條、</w:t>
            </w:r>
            <w:r w:rsidR="00E75A0B" w:rsidRPr="006E0F1D">
              <w:rPr>
                <w:rFonts w:ascii="標楷體" w:eastAsia="標楷體" w:hAnsi="標楷體" w:hint="eastAsia"/>
              </w:rPr>
              <w:t>第十七條、第十八條第二項、第十九條、第二十條第二項、第二十七條、第二十八條、第三十七條</w:t>
            </w:r>
            <w:r w:rsidR="00B3685F" w:rsidRPr="006E0F1D">
              <w:rPr>
                <w:rFonts w:ascii="標楷體" w:eastAsia="標楷體" w:hAnsi="標楷體" w:hint="eastAsia"/>
              </w:rPr>
              <w:t>、第三十八條</w:t>
            </w:r>
            <w:r w:rsidR="00E75A0B" w:rsidRPr="006E0F1D">
              <w:rPr>
                <w:rFonts w:ascii="標楷體" w:eastAsia="標楷體" w:hAnsi="標楷體" w:hint="eastAsia"/>
              </w:rPr>
              <w:t>，於本</w:t>
            </w:r>
            <w:r w:rsidR="00B3685F" w:rsidRPr="006E0F1D">
              <w:rPr>
                <w:rFonts w:ascii="標楷體" w:eastAsia="標楷體" w:hAnsi="標楷體" w:hint="eastAsia"/>
              </w:rPr>
              <w:t>法</w:t>
            </w:r>
            <w:proofErr w:type="gramStart"/>
            <w:r w:rsidR="00E75A0B" w:rsidRPr="006E0F1D">
              <w:rPr>
                <w:rFonts w:ascii="標楷體" w:eastAsia="標楷體" w:hAnsi="標楷體" w:hint="eastAsia"/>
              </w:rPr>
              <w:t>準</w:t>
            </w:r>
            <w:proofErr w:type="gramEnd"/>
            <w:r w:rsidR="00E75A0B" w:rsidRPr="006E0F1D">
              <w:rPr>
                <w:rFonts w:ascii="標楷體" w:eastAsia="標楷體" w:hAnsi="標楷體" w:hint="eastAsia"/>
              </w:rPr>
              <w:t>用之。</w:t>
            </w:r>
          </w:p>
        </w:tc>
        <w:tc>
          <w:tcPr>
            <w:tcW w:w="4910" w:type="dxa"/>
          </w:tcPr>
          <w:p w:rsidR="00E75A0B" w:rsidRPr="006E0F1D" w:rsidRDefault="00E75A0B" w:rsidP="00397669">
            <w:pPr>
              <w:spacing w:line="320" w:lineRule="exact"/>
              <w:rPr>
                <w:rFonts w:ascii="標楷體" w:eastAsia="標楷體" w:hAnsi="標楷體"/>
              </w:rPr>
            </w:pPr>
            <w:r w:rsidRPr="006E0F1D">
              <w:rPr>
                <w:rFonts w:ascii="標楷體" w:eastAsia="標楷體" w:hAnsi="標楷體" w:hint="eastAsia"/>
              </w:rPr>
              <w:t>禁制令之性質，與家庭暴力保護令近似，故</w:t>
            </w:r>
            <w:proofErr w:type="gramStart"/>
            <w:r w:rsidRPr="006E0F1D">
              <w:rPr>
                <w:rFonts w:ascii="標楷體" w:eastAsia="標楷體" w:hAnsi="標楷體" w:hint="eastAsia"/>
              </w:rPr>
              <w:t>準</w:t>
            </w:r>
            <w:proofErr w:type="gramEnd"/>
            <w:r w:rsidRPr="006E0F1D">
              <w:rPr>
                <w:rFonts w:ascii="標楷體" w:eastAsia="標楷體" w:hAnsi="標楷體" w:hint="eastAsia"/>
              </w:rPr>
              <w:t>用家庭暴力防治法下列規定：關於被害人聲請保護</w:t>
            </w:r>
            <w:r w:rsidR="00397669" w:rsidRPr="006E0F1D">
              <w:rPr>
                <w:rFonts w:ascii="標楷體" w:eastAsia="標楷體" w:hAnsi="標楷體" w:hint="eastAsia"/>
              </w:rPr>
              <w:t>令時住居所保密（第十二條第二項、第三項）、審理程序（第十三條）</w:t>
            </w:r>
            <w:r w:rsidRPr="006E0F1D">
              <w:rPr>
                <w:rFonts w:ascii="標楷體" w:eastAsia="標楷體" w:hAnsi="標楷體" w:hint="eastAsia"/>
              </w:rPr>
              <w:t>、命遠離被害人保護力之效力（第十七條）、</w:t>
            </w:r>
            <w:r w:rsidR="00397669" w:rsidRPr="006E0F1D">
              <w:rPr>
                <w:rFonts w:ascii="標楷體" w:eastAsia="標楷體" w:hAnsi="標楷體" w:hint="eastAsia"/>
              </w:rPr>
              <w:t>登錄法院核發</w:t>
            </w:r>
            <w:proofErr w:type="gramStart"/>
            <w:r w:rsidR="00397669" w:rsidRPr="006E0F1D">
              <w:rPr>
                <w:rFonts w:ascii="標楷體" w:eastAsia="標楷體" w:hAnsi="標楷體" w:hint="eastAsia"/>
              </w:rPr>
              <w:t>保護令供查閱</w:t>
            </w:r>
            <w:proofErr w:type="gramEnd"/>
            <w:r w:rsidR="00397669" w:rsidRPr="006E0F1D">
              <w:rPr>
                <w:rFonts w:ascii="標楷體" w:eastAsia="標楷體" w:hAnsi="標楷體" w:hint="eastAsia"/>
              </w:rPr>
              <w:t>(第十八條第二項)、</w:t>
            </w:r>
            <w:r w:rsidRPr="006E0F1D">
              <w:rPr>
                <w:rFonts w:ascii="標楷體" w:eastAsia="標楷體" w:hAnsi="標楷體" w:hint="eastAsia"/>
              </w:rPr>
              <w:t>提供安全出庭之環境及措施（第十九條）、保護令之裁定及程序（第二十條第二項）、聲明異議（第二十七條）、外國法院保護令聲請之執行或駁回（第二十八條）、起訴書、裁定書或判決書等應送達於被害人（第三十七條）。</w:t>
            </w:r>
          </w:p>
        </w:tc>
      </w:tr>
      <w:tr w:rsidR="006267B7" w:rsidRPr="006E0F1D" w:rsidTr="00E75A0B">
        <w:tc>
          <w:tcPr>
            <w:tcW w:w="4708" w:type="dxa"/>
          </w:tcPr>
          <w:p w:rsidR="00E75A0B" w:rsidRPr="006E0F1D" w:rsidRDefault="00E75A0B" w:rsidP="00592AC2">
            <w:pPr>
              <w:spacing w:line="320" w:lineRule="exact"/>
              <w:jc w:val="center"/>
              <w:rPr>
                <w:rFonts w:ascii="標楷體" w:eastAsia="標楷體" w:hAnsi="標楷體"/>
                <w:b/>
              </w:rPr>
            </w:pPr>
            <w:r w:rsidRPr="006E0F1D">
              <w:rPr>
                <w:rFonts w:ascii="標楷體" w:eastAsia="標楷體" w:hAnsi="標楷體" w:hint="eastAsia"/>
                <w:b/>
              </w:rPr>
              <w:t>第三章  罰則</w:t>
            </w:r>
          </w:p>
        </w:tc>
        <w:tc>
          <w:tcPr>
            <w:tcW w:w="4910" w:type="dxa"/>
          </w:tcPr>
          <w:p w:rsidR="00E75A0B" w:rsidRPr="006E0F1D" w:rsidRDefault="00E75A0B" w:rsidP="00592AC2">
            <w:pPr>
              <w:spacing w:line="320" w:lineRule="exact"/>
              <w:rPr>
                <w:rFonts w:ascii="標楷體" w:eastAsia="標楷體" w:hAnsi="標楷體"/>
                <w:b/>
              </w:rPr>
            </w:pPr>
            <w:proofErr w:type="gramStart"/>
            <w:r w:rsidRPr="006E0F1D">
              <w:rPr>
                <w:rFonts w:ascii="標楷體" w:eastAsia="標楷體" w:hAnsi="標楷體" w:hint="eastAsia"/>
                <w:b/>
              </w:rPr>
              <w:t>章名</w:t>
            </w:r>
            <w:proofErr w:type="gramEnd"/>
            <w:r w:rsidRPr="006E0F1D">
              <w:rPr>
                <w:rFonts w:ascii="標楷體" w:eastAsia="標楷體" w:hAnsi="標楷體" w:hint="eastAsia"/>
                <w:b/>
              </w:rPr>
              <w:t>。</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第二十</w:t>
            </w:r>
            <w:r w:rsidR="00B3685F" w:rsidRPr="006E0F1D">
              <w:rPr>
                <w:rFonts w:ascii="標楷體" w:eastAsia="標楷體" w:hAnsi="標楷體" w:hint="eastAsia"/>
              </w:rPr>
              <w:t>六</w:t>
            </w:r>
            <w:r w:rsidRPr="006E0F1D">
              <w:rPr>
                <w:rFonts w:ascii="標楷體" w:eastAsia="標楷體" w:hAnsi="標楷體" w:hint="eastAsia"/>
              </w:rPr>
              <w:t xml:space="preserve">條 </w:t>
            </w:r>
            <w:r w:rsidR="00EE345D" w:rsidRPr="006E0F1D">
              <w:rPr>
                <w:rFonts w:ascii="標楷體" w:eastAsia="標楷體" w:hAnsi="標楷體" w:hint="eastAsia"/>
              </w:rPr>
              <w:t>(未經同意取得與散布)</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未經同意以錄音、照相、錄影或電磁紀錄錄製他人性私密行為者，處五年以下有期徒刑、拘役</w:t>
            </w:r>
            <w:bookmarkStart w:id="1" w:name="OLE_LINK5"/>
            <w:bookmarkStart w:id="2" w:name="OLE_LINK6"/>
            <w:r w:rsidRPr="006E0F1D">
              <w:rPr>
                <w:rFonts w:ascii="標楷體" w:eastAsia="標楷體" w:hAnsi="標楷體" w:hint="eastAsia"/>
              </w:rPr>
              <w:t>，得</w:t>
            </w:r>
            <w:bookmarkEnd w:id="1"/>
            <w:bookmarkEnd w:id="2"/>
            <w:proofErr w:type="gramStart"/>
            <w:r w:rsidRPr="006E0F1D">
              <w:rPr>
                <w:rFonts w:ascii="標楷體" w:eastAsia="標楷體" w:hAnsi="標楷體" w:hint="eastAsia"/>
              </w:rPr>
              <w:t>併</w:t>
            </w:r>
            <w:proofErr w:type="gramEnd"/>
            <w:r w:rsidRPr="006E0F1D">
              <w:rPr>
                <w:rFonts w:ascii="標楷體" w:eastAsia="標楷體" w:hAnsi="標楷體" w:hint="eastAsia"/>
              </w:rPr>
              <w:t>科</w:t>
            </w:r>
            <w:bookmarkStart w:id="3" w:name="OLE_LINK3"/>
            <w:bookmarkStart w:id="4" w:name="OLE_LINK4"/>
            <w:r w:rsidRPr="006E0F1D">
              <w:rPr>
                <w:rFonts w:ascii="標楷體" w:eastAsia="標楷體" w:hAnsi="標楷體" w:hint="eastAsia"/>
              </w:rPr>
              <w:t>新臺幣</w:t>
            </w:r>
            <w:bookmarkEnd w:id="3"/>
            <w:bookmarkEnd w:id="4"/>
            <w:r w:rsidRPr="006E0F1D">
              <w:rPr>
                <w:rFonts w:ascii="標楷體" w:eastAsia="標楷體" w:hAnsi="標楷體" w:hint="eastAsia"/>
              </w:rPr>
              <w:t>五十萬元以下罰金。</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未經同意散布、播送、販賣、公然陳列或以他法供人觀覽他人性私密影像者，處六月以上五年以下有期徒刑，得</w:t>
            </w:r>
            <w:proofErr w:type="gramStart"/>
            <w:r w:rsidRPr="006E0F1D">
              <w:rPr>
                <w:rFonts w:ascii="標楷體" w:eastAsia="標楷體" w:hAnsi="標楷體" w:hint="eastAsia"/>
              </w:rPr>
              <w:t>併</w:t>
            </w:r>
            <w:proofErr w:type="gramEnd"/>
            <w:r w:rsidRPr="006E0F1D">
              <w:rPr>
                <w:rFonts w:ascii="標楷體" w:eastAsia="標楷體" w:hAnsi="標楷體" w:hint="eastAsia"/>
              </w:rPr>
              <w:t>科新臺幣</w:t>
            </w:r>
            <w:proofErr w:type="gramStart"/>
            <w:r w:rsidRPr="006E0F1D">
              <w:rPr>
                <w:rFonts w:ascii="標楷體" w:eastAsia="標楷體" w:hAnsi="標楷體" w:hint="eastAsia"/>
              </w:rPr>
              <w:t>三</w:t>
            </w:r>
            <w:proofErr w:type="gramEnd"/>
            <w:r w:rsidRPr="006E0F1D">
              <w:rPr>
                <w:rFonts w:ascii="標楷體" w:eastAsia="標楷體" w:hAnsi="標楷體" w:hint="eastAsia"/>
              </w:rPr>
              <w:t>百萬元以下罰金。</w:t>
            </w:r>
          </w:p>
          <w:p w:rsidR="00E75A0B" w:rsidRPr="006E0F1D" w:rsidRDefault="00E75A0B" w:rsidP="00787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未經同意傳送予特定第三人，或以他法使特定第三人觀覽他人性私密影像者，處三年以下有期徒刑、拘役，得</w:t>
            </w:r>
            <w:proofErr w:type="gramStart"/>
            <w:r w:rsidRPr="006E0F1D">
              <w:rPr>
                <w:rFonts w:ascii="標楷體" w:eastAsia="標楷體" w:hAnsi="標楷體" w:hint="eastAsia"/>
              </w:rPr>
              <w:t>併</w:t>
            </w:r>
            <w:proofErr w:type="gramEnd"/>
            <w:r w:rsidRPr="006E0F1D">
              <w:rPr>
                <w:rFonts w:ascii="標楷體" w:eastAsia="標楷體" w:hAnsi="標楷體" w:hint="eastAsia"/>
              </w:rPr>
              <w:t>科新臺幣三十萬元以下罰金。</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第一項及第二項之未遂犯罰之。</w:t>
            </w:r>
          </w:p>
        </w:tc>
        <w:tc>
          <w:tcPr>
            <w:tcW w:w="4910"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一、目前社會使用照相、錄音、錄影及各種電子、光學設備者，已甚普遍。惟以之為工具，未經被害人同意以錄製他人性私密行為者，已危害個人隱私，實有處罰之必要，惟現行法規範不足，</w:t>
            </w:r>
            <w:proofErr w:type="gramStart"/>
            <w:r w:rsidRPr="006E0F1D">
              <w:rPr>
                <w:rFonts w:ascii="標楷體" w:eastAsia="標楷體" w:hAnsi="標楷體" w:hint="eastAsia"/>
              </w:rPr>
              <w:t>爰</w:t>
            </w:r>
            <w:proofErr w:type="gramEnd"/>
            <w:r w:rsidRPr="006E0F1D">
              <w:rPr>
                <w:rFonts w:ascii="標楷體" w:eastAsia="標楷體" w:hAnsi="標楷體" w:hint="eastAsia"/>
              </w:rPr>
              <w:t>訂定本條第一項，明文處罰之。</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二、未經同意散布、播送、販賣、公然陳列或以他法供人觀覽他人性私密影像者，</w:t>
            </w:r>
            <w:proofErr w:type="gramStart"/>
            <w:r w:rsidRPr="006E0F1D">
              <w:rPr>
                <w:rFonts w:ascii="標楷體" w:eastAsia="標楷體" w:hAnsi="標楷體" w:hint="eastAsia"/>
              </w:rPr>
              <w:t>無論性私密</w:t>
            </w:r>
            <w:proofErr w:type="gramEnd"/>
            <w:r w:rsidRPr="006E0F1D">
              <w:rPr>
                <w:rFonts w:ascii="標楷體" w:eastAsia="標楷體" w:hAnsi="標楷體" w:hint="eastAsia"/>
              </w:rPr>
              <w:t>影像是否係經被害人同意拍攝，</w:t>
            </w:r>
            <w:proofErr w:type="gramStart"/>
            <w:r w:rsidRPr="006E0F1D">
              <w:rPr>
                <w:rFonts w:ascii="標楷體" w:eastAsia="標楷體" w:hAnsi="標楷體" w:hint="eastAsia"/>
              </w:rPr>
              <w:t>均會危害</w:t>
            </w:r>
            <w:proofErr w:type="gramEnd"/>
            <w:r w:rsidRPr="006E0F1D">
              <w:rPr>
                <w:rFonts w:ascii="標楷體" w:eastAsia="標楷體" w:hAnsi="標楷體" w:hint="eastAsia"/>
              </w:rPr>
              <w:t>個人隱私，</w:t>
            </w:r>
            <w:proofErr w:type="gramStart"/>
            <w:r w:rsidRPr="006E0F1D">
              <w:rPr>
                <w:rFonts w:ascii="標楷體" w:eastAsia="標楷體" w:hAnsi="標楷體" w:hint="eastAsia"/>
              </w:rPr>
              <w:t>爰</w:t>
            </w:r>
            <w:proofErr w:type="gramEnd"/>
            <w:r w:rsidRPr="006E0F1D">
              <w:rPr>
                <w:rFonts w:ascii="標楷體" w:eastAsia="標楷體" w:hAnsi="標楷體" w:hint="eastAsia"/>
              </w:rPr>
              <w:t>訂定本條第二項，明文處罰之。</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rPr>
                <w:rFonts w:ascii="標楷體" w:eastAsia="標楷體" w:hAnsi="標楷體"/>
              </w:rPr>
            </w:pPr>
            <w:r w:rsidRPr="006E0F1D">
              <w:rPr>
                <w:rFonts w:ascii="標楷體" w:eastAsia="標楷體" w:hAnsi="標楷體" w:hint="eastAsia"/>
              </w:rPr>
              <w:t>三、未經同意</w:t>
            </w:r>
            <w:proofErr w:type="gramStart"/>
            <w:r w:rsidRPr="006E0F1D">
              <w:rPr>
                <w:rFonts w:ascii="標楷體" w:eastAsia="標楷體" w:hAnsi="標楷體" w:hint="eastAsia"/>
              </w:rPr>
              <w:t>傳送性私密</w:t>
            </w:r>
            <w:proofErr w:type="gramEnd"/>
            <w:r w:rsidRPr="006E0F1D">
              <w:rPr>
                <w:rFonts w:ascii="標楷體" w:eastAsia="標楷體" w:hAnsi="標楷體" w:hint="eastAsia"/>
              </w:rPr>
              <w:t>影像予特定第三人，或以他法使特定第三人觀覽他人性私密影像者，雖不構成第二項之要件，但亦會危害個人隱私，實有保護之必要，</w:t>
            </w:r>
            <w:proofErr w:type="gramStart"/>
            <w:r w:rsidRPr="006E0F1D">
              <w:rPr>
                <w:rFonts w:ascii="標楷體" w:eastAsia="標楷體" w:hAnsi="標楷體" w:hint="eastAsia"/>
              </w:rPr>
              <w:t>爰</w:t>
            </w:r>
            <w:proofErr w:type="gramEnd"/>
            <w:r w:rsidRPr="006E0F1D">
              <w:rPr>
                <w:rFonts w:ascii="標楷體" w:eastAsia="標楷體" w:hAnsi="標楷體" w:hint="eastAsia"/>
              </w:rPr>
              <w:t>訂定本條第三項，明文處罰之。</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四、第一項及第二項之未遂犯罰之。</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第二十</w:t>
            </w:r>
            <w:r w:rsidR="005C563E" w:rsidRPr="006E0F1D">
              <w:rPr>
                <w:rFonts w:ascii="標楷體" w:eastAsia="標楷體" w:hAnsi="標楷體" w:hint="eastAsia"/>
              </w:rPr>
              <w:t>七</w:t>
            </w:r>
            <w:r w:rsidRPr="006E0F1D">
              <w:rPr>
                <w:rFonts w:ascii="標楷體" w:eastAsia="標楷體" w:hAnsi="標楷體" w:hint="eastAsia"/>
              </w:rPr>
              <w:t>條 (恐嚇或強制手段)</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w:t>
            </w:r>
            <w:r w:rsidR="005C563E" w:rsidRPr="006E0F1D">
              <w:rPr>
                <w:rFonts w:ascii="標楷體" w:eastAsia="標楷體" w:hAnsi="標楷體" w:hint="eastAsia"/>
              </w:rPr>
              <w:t xml:space="preserve">  </w:t>
            </w:r>
            <w:proofErr w:type="gramStart"/>
            <w:r w:rsidRPr="006E0F1D">
              <w:rPr>
                <w:rFonts w:ascii="標楷體" w:eastAsia="標楷體" w:hAnsi="標楷體" w:hint="eastAsia"/>
              </w:rPr>
              <w:t>以前條</w:t>
            </w:r>
            <w:proofErr w:type="gramEnd"/>
            <w:r w:rsidRPr="006E0F1D">
              <w:rPr>
                <w:rFonts w:ascii="標楷體" w:eastAsia="標楷體" w:hAnsi="標楷體" w:hint="eastAsia"/>
              </w:rPr>
              <w:t>第二項、第三項之事，以強暴、脅迫使人行無義務之事或妨害人行使權利者，處五年以下有期徒刑、拘役，得</w:t>
            </w:r>
            <w:proofErr w:type="gramStart"/>
            <w:r w:rsidRPr="006E0F1D">
              <w:rPr>
                <w:rFonts w:ascii="標楷體" w:eastAsia="標楷體" w:hAnsi="標楷體" w:hint="eastAsia"/>
              </w:rPr>
              <w:t>併</w:t>
            </w:r>
            <w:proofErr w:type="gramEnd"/>
            <w:r w:rsidRPr="006E0F1D">
              <w:rPr>
                <w:rFonts w:ascii="標楷體" w:eastAsia="標楷體" w:hAnsi="標楷體" w:hint="eastAsia"/>
              </w:rPr>
              <w:t>科新臺幣五十萬元以下罰金。</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w:t>
            </w:r>
            <w:r w:rsidR="005C563E" w:rsidRPr="006E0F1D">
              <w:rPr>
                <w:rFonts w:ascii="標楷體" w:eastAsia="標楷體" w:hAnsi="標楷體" w:hint="eastAsia"/>
              </w:rPr>
              <w:t xml:space="preserve">  </w:t>
            </w:r>
            <w:proofErr w:type="gramStart"/>
            <w:r w:rsidRPr="006E0F1D">
              <w:rPr>
                <w:rFonts w:ascii="標楷體" w:eastAsia="標楷體" w:hAnsi="標楷體" w:hint="eastAsia"/>
              </w:rPr>
              <w:t>以前條</w:t>
            </w:r>
            <w:proofErr w:type="gramEnd"/>
            <w:r w:rsidRPr="006E0F1D">
              <w:rPr>
                <w:rFonts w:ascii="標楷體" w:eastAsia="標楷體" w:hAnsi="標楷體" w:hint="eastAsia"/>
              </w:rPr>
              <w:t>第二項、第三項之事，恐嚇他人致生危害於生命、身體、自由、名譽、財產者，處三年以下有期徒刑、拘役，得</w:t>
            </w:r>
            <w:proofErr w:type="gramStart"/>
            <w:r w:rsidRPr="006E0F1D">
              <w:rPr>
                <w:rFonts w:ascii="標楷體" w:eastAsia="標楷體" w:hAnsi="標楷體" w:hint="eastAsia"/>
              </w:rPr>
              <w:t>併</w:t>
            </w:r>
            <w:proofErr w:type="gramEnd"/>
            <w:r w:rsidRPr="006E0F1D">
              <w:rPr>
                <w:rFonts w:ascii="標楷體" w:eastAsia="標楷體" w:hAnsi="標楷體" w:hint="eastAsia"/>
              </w:rPr>
              <w:t>科新臺幣三十萬元以下罰金。</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第一項之未遂犯罰之。</w:t>
            </w:r>
          </w:p>
        </w:tc>
        <w:tc>
          <w:tcPr>
            <w:tcW w:w="4910" w:type="dxa"/>
          </w:tcPr>
          <w:p w:rsidR="00E75A0B" w:rsidRPr="006E0F1D" w:rsidRDefault="00E75A0B" w:rsidP="001E22AB">
            <w:pPr>
              <w:spacing w:line="320" w:lineRule="exact"/>
              <w:jc w:val="both"/>
              <w:rPr>
                <w:rFonts w:ascii="標楷體" w:eastAsia="標楷體" w:hAnsi="標楷體"/>
              </w:rPr>
            </w:pPr>
            <w:r w:rsidRPr="006E0F1D">
              <w:rPr>
                <w:rFonts w:ascii="標楷體" w:eastAsia="標楷體" w:hAnsi="標楷體" w:hint="eastAsia"/>
              </w:rPr>
              <w:t>實務上常見行為人以散布、播送、販賣、公然陳列或以他法供人觀覽他人性私密影像為手段，以恐嚇或脅迫被害人行無義務之事或妨害被害人行使權利，諸如：以散</w:t>
            </w:r>
            <w:proofErr w:type="gramStart"/>
            <w:r w:rsidRPr="006E0F1D">
              <w:rPr>
                <w:rFonts w:ascii="標楷體" w:eastAsia="標楷體" w:hAnsi="標楷體" w:hint="eastAsia"/>
              </w:rPr>
              <w:t>布性私</w:t>
            </w:r>
            <w:proofErr w:type="gramEnd"/>
            <w:r w:rsidRPr="006E0F1D">
              <w:rPr>
                <w:rFonts w:ascii="標楷體" w:eastAsia="標楷體" w:hAnsi="標楷體" w:hint="eastAsia"/>
              </w:rPr>
              <w:t>密影像恐嚇、脅迫被害人不能分手或要求發生性行為等，惡行重大，其對被害人造成之身心傷害甚</w:t>
            </w:r>
            <w:proofErr w:type="gramStart"/>
            <w:r w:rsidRPr="006E0F1D">
              <w:rPr>
                <w:rFonts w:ascii="標楷體" w:eastAsia="標楷體" w:hAnsi="標楷體" w:hint="eastAsia"/>
              </w:rPr>
              <w:t>鉅</w:t>
            </w:r>
            <w:proofErr w:type="gramEnd"/>
            <w:r w:rsidRPr="006E0F1D">
              <w:rPr>
                <w:rFonts w:ascii="標楷體" w:eastAsia="標楷體" w:hAnsi="標楷體" w:hint="eastAsia"/>
              </w:rPr>
              <w:t>，</w:t>
            </w:r>
            <w:proofErr w:type="gramStart"/>
            <w:r w:rsidRPr="006E0F1D">
              <w:rPr>
                <w:rFonts w:ascii="標楷體" w:eastAsia="標楷體" w:hAnsi="標楷體" w:hint="eastAsia"/>
              </w:rPr>
              <w:t>爰</w:t>
            </w:r>
            <w:proofErr w:type="gramEnd"/>
            <w:r w:rsidRPr="006E0F1D">
              <w:rPr>
                <w:rFonts w:ascii="標楷體" w:eastAsia="標楷體" w:hAnsi="標楷體" w:hint="eastAsia"/>
              </w:rPr>
              <w:t>參酌刑法3</w:t>
            </w:r>
            <w:r w:rsidRPr="006E0F1D">
              <w:rPr>
                <w:rFonts w:ascii="標楷體" w:eastAsia="標楷體" w:hAnsi="標楷體"/>
              </w:rPr>
              <w:t>04</w:t>
            </w:r>
            <w:r w:rsidRPr="006E0F1D">
              <w:rPr>
                <w:rFonts w:ascii="標楷體" w:eastAsia="標楷體" w:hAnsi="標楷體" w:hint="eastAsia"/>
              </w:rPr>
              <w:t>、3</w:t>
            </w:r>
            <w:r w:rsidRPr="006E0F1D">
              <w:rPr>
                <w:rFonts w:ascii="標楷體" w:eastAsia="標楷體" w:hAnsi="標楷體"/>
              </w:rPr>
              <w:t>05</w:t>
            </w:r>
            <w:r w:rsidRPr="006E0F1D">
              <w:rPr>
                <w:rFonts w:ascii="標楷體" w:eastAsia="標楷體" w:hAnsi="標楷體" w:hint="eastAsia"/>
              </w:rPr>
              <w:t>條加重刑責。</w:t>
            </w:r>
          </w:p>
        </w:tc>
      </w:tr>
      <w:tr w:rsidR="006267B7" w:rsidRPr="006E0F1D" w:rsidTr="00E75A0B">
        <w:tc>
          <w:tcPr>
            <w:tcW w:w="4708" w:type="dxa"/>
          </w:tcPr>
          <w:p w:rsidR="00FC0746" w:rsidRPr="006E0F1D" w:rsidRDefault="00E75A0B" w:rsidP="00FC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第二十</w:t>
            </w:r>
            <w:r w:rsidR="005C563E" w:rsidRPr="006E0F1D">
              <w:rPr>
                <w:rFonts w:ascii="標楷體" w:eastAsia="標楷體" w:hAnsi="標楷體" w:hint="eastAsia"/>
              </w:rPr>
              <w:t>八</w:t>
            </w:r>
            <w:r w:rsidRPr="006E0F1D">
              <w:rPr>
                <w:rFonts w:ascii="標楷體" w:eastAsia="標楷體" w:hAnsi="標楷體" w:hint="eastAsia"/>
              </w:rPr>
              <w:t>條 (不法影像沒收)</w:t>
            </w:r>
          </w:p>
          <w:p w:rsidR="00E75A0B" w:rsidRPr="006E0F1D" w:rsidRDefault="00FC0746" w:rsidP="00FC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w:t>
            </w:r>
            <w:r w:rsidR="00E75A0B" w:rsidRPr="006E0F1D">
              <w:rPr>
                <w:rFonts w:ascii="標楷體" w:eastAsia="標楷體" w:hAnsi="標楷體" w:hint="eastAsia"/>
              </w:rPr>
              <w:t>前二</w:t>
            </w:r>
            <w:proofErr w:type="gramStart"/>
            <w:r w:rsidR="00E75A0B" w:rsidRPr="006E0F1D">
              <w:rPr>
                <w:rFonts w:ascii="標楷體" w:eastAsia="標楷體" w:hAnsi="標楷體" w:hint="eastAsia"/>
              </w:rPr>
              <w:t>條性私</w:t>
            </w:r>
            <w:proofErr w:type="gramEnd"/>
            <w:r w:rsidR="00E75A0B" w:rsidRPr="006E0F1D">
              <w:rPr>
                <w:rFonts w:ascii="標楷體" w:eastAsia="標楷體" w:hAnsi="標楷體" w:hint="eastAsia"/>
              </w:rPr>
              <w:t>密影像內容之附著物及物品，不問屬於犯人與否，沒收之。</w:t>
            </w:r>
          </w:p>
        </w:tc>
        <w:tc>
          <w:tcPr>
            <w:tcW w:w="4910" w:type="dxa"/>
          </w:tcPr>
          <w:p w:rsidR="00E75A0B" w:rsidRPr="006E0F1D" w:rsidRDefault="00E75A0B" w:rsidP="001E22AB">
            <w:pPr>
              <w:spacing w:line="320" w:lineRule="exact"/>
              <w:jc w:val="both"/>
              <w:rPr>
                <w:rFonts w:ascii="標楷體" w:eastAsia="標楷體" w:hAnsi="標楷體"/>
              </w:rPr>
            </w:pPr>
            <w:proofErr w:type="gramStart"/>
            <w:r w:rsidRPr="006E0F1D">
              <w:rPr>
                <w:rFonts w:ascii="標楷體" w:eastAsia="標楷體" w:hAnsi="標楷體" w:hint="eastAsia"/>
              </w:rPr>
              <w:t>性私密</w:t>
            </w:r>
            <w:proofErr w:type="gramEnd"/>
            <w:r w:rsidRPr="006E0F1D">
              <w:rPr>
                <w:rFonts w:ascii="標楷體" w:eastAsia="標楷體" w:hAnsi="標楷體" w:hint="eastAsia"/>
              </w:rPr>
              <w:t>影像內容之附著物及物品，對於被害人之隱私既有妨害，不問屬於犯人與否，應予以沒收，以免此種侵害持續存在，</w:t>
            </w:r>
            <w:proofErr w:type="gramStart"/>
            <w:r w:rsidRPr="006E0F1D">
              <w:rPr>
                <w:rFonts w:ascii="標楷體" w:eastAsia="標楷體" w:hAnsi="標楷體" w:hint="eastAsia"/>
              </w:rPr>
              <w:t>爰</w:t>
            </w:r>
            <w:proofErr w:type="gramEnd"/>
            <w:r w:rsidRPr="006E0F1D">
              <w:rPr>
                <w:rFonts w:ascii="標楷體" w:eastAsia="標楷體" w:hAnsi="標楷體" w:hint="eastAsia"/>
              </w:rPr>
              <w:t>於</w:t>
            </w:r>
            <w:proofErr w:type="gramStart"/>
            <w:r w:rsidRPr="006E0F1D">
              <w:rPr>
                <w:rFonts w:ascii="標楷體" w:eastAsia="標楷體" w:hAnsi="標楷體" w:hint="eastAsia"/>
              </w:rPr>
              <w:t>本條設義務</w:t>
            </w:r>
            <w:proofErr w:type="gramEnd"/>
            <w:r w:rsidRPr="006E0F1D">
              <w:rPr>
                <w:rFonts w:ascii="標楷體" w:eastAsia="標楷體" w:hAnsi="標楷體" w:hint="eastAsia"/>
              </w:rPr>
              <w:t>沒收之規定。</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w:t>
            </w:r>
            <w:r w:rsidR="005C563E" w:rsidRPr="006E0F1D">
              <w:rPr>
                <w:rFonts w:ascii="標楷體" w:eastAsia="標楷體" w:hAnsi="標楷體" w:hint="eastAsia"/>
              </w:rPr>
              <w:t>二</w:t>
            </w:r>
            <w:r w:rsidR="00321A6E" w:rsidRPr="006E0F1D">
              <w:rPr>
                <w:rFonts w:ascii="標楷體" w:eastAsia="標楷體" w:hAnsi="標楷體" w:hint="eastAsia"/>
              </w:rPr>
              <w:t>十</w:t>
            </w:r>
            <w:r w:rsidR="005C563E" w:rsidRPr="006E0F1D">
              <w:rPr>
                <w:rFonts w:ascii="標楷體" w:eastAsia="標楷體" w:hAnsi="標楷體" w:hint="eastAsia"/>
              </w:rPr>
              <w:t>九</w:t>
            </w:r>
            <w:r w:rsidRPr="006E0F1D">
              <w:rPr>
                <w:rFonts w:ascii="標楷體" w:eastAsia="標楷體" w:hAnsi="標楷體" w:hint="eastAsia"/>
              </w:rPr>
              <w:t>條 (告訴乃論)</w:t>
            </w:r>
          </w:p>
          <w:p w:rsidR="00E75A0B" w:rsidRPr="006E0F1D" w:rsidRDefault="00FC0746" w:rsidP="005C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w:t>
            </w:r>
            <w:r w:rsidR="00324F32" w:rsidRPr="006E0F1D">
              <w:rPr>
                <w:rFonts w:ascii="標楷體" w:eastAsia="標楷體" w:hAnsi="標楷體" w:hint="eastAsia"/>
              </w:rPr>
              <w:t>第二十</w:t>
            </w:r>
            <w:r w:rsidR="005C563E" w:rsidRPr="006E0F1D">
              <w:rPr>
                <w:rFonts w:ascii="標楷體" w:eastAsia="標楷體" w:hAnsi="標楷體" w:hint="eastAsia"/>
              </w:rPr>
              <w:t>六</w:t>
            </w:r>
            <w:r w:rsidR="00E75A0B" w:rsidRPr="006E0F1D">
              <w:rPr>
                <w:rFonts w:ascii="標楷體" w:eastAsia="標楷體" w:hAnsi="標楷體" w:hint="eastAsia"/>
              </w:rPr>
              <w:t>條第一項、第三項之罪，須告訴乃論。</w:t>
            </w:r>
          </w:p>
        </w:tc>
        <w:tc>
          <w:tcPr>
            <w:tcW w:w="4910" w:type="dxa"/>
          </w:tcPr>
          <w:p w:rsidR="00E75A0B" w:rsidRPr="006E0F1D" w:rsidRDefault="00324F32" w:rsidP="005C563E">
            <w:pPr>
              <w:spacing w:line="320" w:lineRule="exact"/>
              <w:jc w:val="both"/>
              <w:rPr>
                <w:rFonts w:ascii="標楷體" w:eastAsia="標楷體" w:hAnsi="標楷體"/>
              </w:rPr>
            </w:pPr>
            <w:r w:rsidRPr="006E0F1D">
              <w:rPr>
                <w:rFonts w:ascii="標楷體" w:eastAsia="標楷體" w:hAnsi="標楷體" w:hint="eastAsia"/>
              </w:rPr>
              <w:t>第二十</w:t>
            </w:r>
            <w:r w:rsidR="005C563E" w:rsidRPr="006E0F1D">
              <w:rPr>
                <w:rFonts w:ascii="標楷體" w:eastAsia="標楷體" w:hAnsi="標楷體" w:hint="eastAsia"/>
              </w:rPr>
              <w:t>六</w:t>
            </w:r>
            <w:r w:rsidRPr="006E0F1D">
              <w:rPr>
                <w:rFonts w:ascii="標楷體" w:eastAsia="標楷體" w:hAnsi="標楷體" w:hint="eastAsia"/>
              </w:rPr>
              <w:t>條第二項、第二十七</w:t>
            </w:r>
            <w:r w:rsidR="00E75A0B" w:rsidRPr="006E0F1D">
              <w:rPr>
                <w:rFonts w:ascii="標楷體" w:eastAsia="標楷體" w:hAnsi="標楷體" w:hint="eastAsia"/>
              </w:rPr>
              <w:t>條</w:t>
            </w:r>
            <w:proofErr w:type="gramStart"/>
            <w:r w:rsidR="00E75A0B" w:rsidRPr="006E0F1D">
              <w:rPr>
                <w:rFonts w:ascii="標楷體" w:eastAsia="標楷體" w:hAnsi="標楷體" w:hint="eastAsia"/>
              </w:rPr>
              <w:t>之罪除侵害</w:t>
            </w:r>
            <w:proofErr w:type="gramEnd"/>
            <w:r w:rsidR="00E75A0B" w:rsidRPr="006E0F1D">
              <w:rPr>
                <w:rFonts w:ascii="標楷體" w:eastAsia="標楷體" w:hAnsi="標楷體" w:hint="eastAsia"/>
              </w:rPr>
              <w:t>個人</w:t>
            </w:r>
            <w:proofErr w:type="gramStart"/>
            <w:r w:rsidR="00E75A0B" w:rsidRPr="006E0F1D">
              <w:rPr>
                <w:rFonts w:ascii="標楷體" w:eastAsia="標楷體" w:hAnsi="標楷體" w:hint="eastAsia"/>
              </w:rPr>
              <w:t>法益外</w:t>
            </w:r>
            <w:proofErr w:type="gramEnd"/>
            <w:r w:rsidR="00E75A0B" w:rsidRPr="006E0F1D">
              <w:rPr>
                <w:rFonts w:ascii="標楷體" w:eastAsia="標楷體" w:hAnsi="標楷體" w:hint="eastAsia"/>
              </w:rPr>
              <w:t>，並影響社會生活之安寧，故列為非告訴乃論之罪；</w:t>
            </w:r>
            <w:r w:rsidRPr="006E0F1D">
              <w:rPr>
                <w:rFonts w:ascii="標楷體" w:eastAsia="標楷體" w:hAnsi="標楷體" w:hint="eastAsia"/>
              </w:rPr>
              <w:t>第二十六</w:t>
            </w:r>
            <w:r w:rsidR="00E75A0B" w:rsidRPr="006E0F1D">
              <w:rPr>
                <w:rFonts w:ascii="標楷體" w:eastAsia="標楷體" w:hAnsi="標楷體" w:hint="eastAsia"/>
              </w:rPr>
              <w:t>條第一項、第三項之罪仍須告訴乃論。</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w:t>
            </w:r>
            <w:r w:rsidR="00A90D39" w:rsidRPr="006E0F1D">
              <w:rPr>
                <w:rFonts w:ascii="標楷體" w:eastAsia="標楷體" w:hAnsi="標楷體" w:hint="eastAsia"/>
              </w:rPr>
              <w:t>三十</w:t>
            </w:r>
            <w:r w:rsidRPr="006E0F1D">
              <w:rPr>
                <w:rFonts w:ascii="標楷體" w:eastAsia="標楷體" w:hAnsi="標楷體" w:hint="eastAsia"/>
              </w:rPr>
              <w:t>條 (違反禁</w:t>
            </w:r>
            <w:proofErr w:type="gramStart"/>
            <w:r w:rsidRPr="006E0F1D">
              <w:rPr>
                <w:rFonts w:ascii="標楷體" w:eastAsia="標楷體" w:hAnsi="標楷體" w:hint="eastAsia"/>
              </w:rPr>
              <w:t>制令罪</w:t>
            </w:r>
            <w:proofErr w:type="gramEnd"/>
            <w:r w:rsidRPr="006E0F1D">
              <w:rPr>
                <w:rFonts w:ascii="標楷體" w:eastAsia="標楷體" w:hAnsi="標楷體" w:hint="eastAsia"/>
              </w:rPr>
              <w:t>)</w:t>
            </w:r>
          </w:p>
          <w:p w:rsidR="00E75A0B" w:rsidRPr="006E0F1D" w:rsidRDefault="00E75A0B" w:rsidP="005C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違反法院依第二十</w:t>
            </w:r>
            <w:r w:rsidR="005C563E" w:rsidRPr="006E0F1D">
              <w:rPr>
                <w:rFonts w:ascii="標楷體" w:eastAsia="標楷體" w:hAnsi="標楷體" w:hint="eastAsia"/>
              </w:rPr>
              <w:t>一</w:t>
            </w:r>
            <w:r w:rsidRPr="006E0F1D">
              <w:rPr>
                <w:rFonts w:ascii="標楷體" w:eastAsia="標楷體" w:hAnsi="標楷體" w:hint="eastAsia"/>
              </w:rPr>
              <w:t>條第一款至第六款、第九款及第二十</w:t>
            </w:r>
            <w:r w:rsidR="005C563E" w:rsidRPr="006E0F1D">
              <w:rPr>
                <w:rFonts w:ascii="標楷體" w:eastAsia="標楷體" w:hAnsi="標楷體" w:hint="eastAsia"/>
              </w:rPr>
              <w:t>二</w:t>
            </w:r>
            <w:r w:rsidRPr="006E0F1D">
              <w:rPr>
                <w:rFonts w:ascii="標楷體" w:eastAsia="標楷體" w:hAnsi="標楷體" w:hint="eastAsia"/>
              </w:rPr>
              <w:t>條第三項所為之裁定者，為本</w:t>
            </w:r>
            <w:r w:rsidR="00324F32" w:rsidRPr="006E0F1D">
              <w:rPr>
                <w:rFonts w:ascii="標楷體" w:eastAsia="標楷體" w:hAnsi="標楷體" w:hint="eastAsia"/>
              </w:rPr>
              <w:t>條例</w:t>
            </w:r>
            <w:r w:rsidRPr="006E0F1D">
              <w:rPr>
                <w:rFonts w:ascii="標楷體" w:eastAsia="標楷體" w:hAnsi="標楷體" w:hint="eastAsia"/>
              </w:rPr>
              <w:t>所稱違反禁</w:t>
            </w:r>
            <w:proofErr w:type="gramStart"/>
            <w:r w:rsidRPr="006E0F1D">
              <w:rPr>
                <w:rFonts w:ascii="標楷體" w:eastAsia="標楷體" w:hAnsi="標楷體" w:hint="eastAsia"/>
              </w:rPr>
              <w:t>制令罪</w:t>
            </w:r>
            <w:proofErr w:type="gramEnd"/>
            <w:r w:rsidRPr="006E0F1D">
              <w:rPr>
                <w:rFonts w:ascii="標楷體" w:eastAsia="標楷體" w:hAnsi="標楷體" w:hint="eastAsia"/>
              </w:rPr>
              <w:t>，處三年以下有期徒刑、拘役或科或</w:t>
            </w:r>
            <w:proofErr w:type="gramStart"/>
            <w:r w:rsidRPr="006E0F1D">
              <w:rPr>
                <w:rFonts w:ascii="標楷體" w:eastAsia="標楷體" w:hAnsi="標楷體" w:hint="eastAsia"/>
              </w:rPr>
              <w:t>併</w:t>
            </w:r>
            <w:proofErr w:type="gramEnd"/>
            <w:r w:rsidRPr="006E0F1D">
              <w:rPr>
                <w:rFonts w:ascii="標楷體" w:eastAsia="標楷體" w:hAnsi="標楷體" w:hint="eastAsia"/>
              </w:rPr>
              <w:t>科新臺幣</w:t>
            </w:r>
            <w:proofErr w:type="gramStart"/>
            <w:r w:rsidRPr="006E0F1D">
              <w:rPr>
                <w:rFonts w:ascii="標楷體" w:eastAsia="標楷體" w:hAnsi="標楷體" w:hint="eastAsia"/>
              </w:rPr>
              <w:t>一</w:t>
            </w:r>
            <w:proofErr w:type="gramEnd"/>
            <w:r w:rsidRPr="006E0F1D">
              <w:rPr>
                <w:rFonts w:ascii="標楷體" w:eastAsia="標楷體" w:hAnsi="標楷體" w:hint="eastAsia"/>
              </w:rPr>
              <w:t>百萬元以下罰金。</w:t>
            </w:r>
          </w:p>
        </w:tc>
        <w:tc>
          <w:tcPr>
            <w:tcW w:w="4910"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
              <w:jc w:val="both"/>
              <w:rPr>
                <w:rFonts w:ascii="標楷體" w:eastAsia="標楷體" w:hAnsi="標楷體"/>
              </w:rPr>
            </w:pPr>
            <w:proofErr w:type="gramStart"/>
            <w:r w:rsidRPr="006E0F1D">
              <w:rPr>
                <w:rFonts w:ascii="標楷體" w:eastAsia="標楷體" w:hAnsi="標楷體" w:hint="eastAsia"/>
              </w:rPr>
              <w:t>性私密</w:t>
            </w:r>
            <w:proofErr w:type="gramEnd"/>
            <w:r w:rsidRPr="006E0F1D">
              <w:rPr>
                <w:rFonts w:ascii="標楷體" w:eastAsia="標楷體" w:hAnsi="標楷體" w:hint="eastAsia"/>
              </w:rPr>
              <w:t>影像外流之行為對被害人之權益影響甚</w:t>
            </w:r>
            <w:proofErr w:type="gramStart"/>
            <w:r w:rsidRPr="006E0F1D">
              <w:rPr>
                <w:rFonts w:ascii="標楷體" w:eastAsia="標楷體" w:hAnsi="標楷體" w:hint="eastAsia"/>
              </w:rPr>
              <w:t>鉅</w:t>
            </w:r>
            <w:proofErr w:type="gramEnd"/>
            <w:r w:rsidRPr="006E0F1D">
              <w:rPr>
                <w:rFonts w:ascii="標楷體" w:eastAsia="標楷體" w:hAnsi="標楷體" w:hint="eastAsia"/>
              </w:rPr>
              <w:t>，故本條例以禁制令保障被害人。本條例第二十</w:t>
            </w:r>
            <w:r w:rsidR="005C563E" w:rsidRPr="006E0F1D">
              <w:rPr>
                <w:rFonts w:ascii="標楷體" w:eastAsia="標楷體" w:hAnsi="標楷體" w:hint="eastAsia"/>
              </w:rPr>
              <w:t>一</w:t>
            </w:r>
            <w:r w:rsidRPr="006E0F1D">
              <w:rPr>
                <w:rFonts w:ascii="標楷體" w:eastAsia="標楷體" w:hAnsi="標楷體" w:hint="eastAsia"/>
              </w:rPr>
              <w:t>條各款</w:t>
            </w:r>
            <w:proofErr w:type="gramStart"/>
            <w:r w:rsidRPr="006E0F1D">
              <w:rPr>
                <w:rFonts w:ascii="標楷體" w:eastAsia="標楷體" w:hAnsi="標楷體" w:hint="eastAsia"/>
              </w:rPr>
              <w:t>所列禁制</w:t>
            </w:r>
            <w:proofErr w:type="gramEnd"/>
            <w:r w:rsidRPr="006E0F1D">
              <w:rPr>
                <w:rFonts w:ascii="標楷體" w:eastAsia="標楷體" w:hAnsi="標楷體" w:hint="eastAsia"/>
              </w:rPr>
              <w:t>令內容中，第一款、第三款、第四款及第五款係預防或</w:t>
            </w:r>
            <w:proofErr w:type="gramStart"/>
            <w:r w:rsidRPr="006E0F1D">
              <w:rPr>
                <w:rFonts w:ascii="標楷體" w:eastAsia="標楷體" w:hAnsi="標楷體" w:hint="eastAsia"/>
              </w:rPr>
              <w:t>減少性私密</w:t>
            </w:r>
            <w:proofErr w:type="gramEnd"/>
            <w:r w:rsidRPr="006E0F1D">
              <w:rPr>
                <w:rFonts w:ascii="標楷體" w:eastAsia="標楷體" w:hAnsi="標楷體" w:hint="eastAsia"/>
              </w:rPr>
              <w:t>影像外流之核心舉措；第二款、第六款用以保護被害人人身安全；第九款則由法院於個案中視保護被害人需要運用之。以上款項對於保障被害人極為重要，同時可作為本條例</w:t>
            </w:r>
            <w:r w:rsidR="00324F32" w:rsidRPr="006E0F1D">
              <w:rPr>
                <w:rFonts w:ascii="標楷體" w:eastAsia="標楷體" w:hAnsi="標楷體" w:hint="eastAsia"/>
              </w:rPr>
              <w:t>第二十二</w:t>
            </w:r>
            <w:r w:rsidRPr="006E0F1D">
              <w:rPr>
                <w:rFonts w:ascii="標楷體" w:eastAsia="標楷體" w:hAnsi="標楷體" w:hint="eastAsia"/>
              </w:rPr>
              <w:t>條第三項暫時禁制令之裁定內容。綜上，</w:t>
            </w:r>
            <w:proofErr w:type="gramStart"/>
            <w:r w:rsidRPr="006E0F1D">
              <w:rPr>
                <w:rFonts w:ascii="標楷體" w:eastAsia="標楷體" w:hAnsi="標楷體" w:hint="eastAsia"/>
              </w:rPr>
              <w:t>爰</w:t>
            </w:r>
            <w:proofErr w:type="gramEnd"/>
            <w:r w:rsidRPr="006E0F1D">
              <w:rPr>
                <w:rFonts w:ascii="標楷體" w:eastAsia="標楷體" w:hAnsi="標楷體" w:hint="eastAsia"/>
              </w:rPr>
              <w:t>明定違反前開禁制令內容之刑事責任，以強化禁制令之執行。</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第三十</w:t>
            </w:r>
            <w:r w:rsidR="005C563E" w:rsidRPr="006E0F1D">
              <w:rPr>
                <w:rFonts w:ascii="標楷體" w:eastAsia="標楷體" w:hAnsi="標楷體" w:hint="eastAsia"/>
              </w:rPr>
              <w:t>一</w:t>
            </w:r>
            <w:r w:rsidRPr="006E0F1D">
              <w:rPr>
                <w:rFonts w:ascii="標楷體" w:eastAsia="標楷體" w:hAnsi="標楷體" w:hint="eastAsia"/>
              </w:rPr>
              <w:t>條 (業者違反規定)</w:t>
            </w:r>
          </w:p>
          <w:p w:rsidR="00E75A0B" w:rsidRPr="006E0F1D" w:rsidRDefault="00E75A0B" w:rsidP="00D12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網際網路平</w:t>
            </w:r>
            <w:proofErr w:type="gramStart"/>
            <w:r w:rsidRPr="006E0F1D">
              <w:rPr>
                <w:rFonts w:ascii="標楷體" w:eastAsia="標楷體" w:hAnsi="標楷體" w:hint="eastAsia"/>
              </w:rPr>
              <w:t>臺</w:t>
            </w:r>
            <w:proofErr w:type="gramEnd"/>
            <w:r w:rsidRPr="006E0F1D">
              <w:rPr>
                <w:rFonts w:ascii="標楷體" w:eastAsia="標楷體" w:hAnsi="標楷體" w:hint="eastAsia"/>
              </w:rPr>
              <w:t>提供者、網際網路應用服務提供者及電信事業違反第</w:t>
            </w:r>
            <w:r w:rsidR="00D1243E" w:rsidRPr="006E0F1D">
              <w:rPr>
                <w:rFonts w:ascii="標楷體" w:eastAsia="標楷體" w:hAnsi="標楷體" w:hint="eastAsia"/>
              </w:rPr>
              <w:t>六</w:t>
            </w:r>
            <w:r w:rsidRPr="006E0F1D">
              <w:rPr>
                <w:rFonts w:ascii="標楷體" w:eastAsia="標楷體" w:hAnsi="標楷體" w:hint="eastAsia"/>
              </w:rPr>
              <w:t>條規定者，由目的事業主管機關處新臺幣二十萬元以上</w:t>
            </w:r>
            <w:proofErr w:type="gramStart"/>
            <w:r w:rsidRPr="006E0F1D">
              <w:rPr>
                <w:rFonts w:ascii="標楷體" w:eastAsia="標楷體" w:hAnsi="標楷體" w:hint="eastAsia"/>
              </w:rPr>
              <w:t>一</w:t>
            </w:r>
            <w:proofErr w:type="gramEnd"/>
            <w:r w:rsidRPr="006E0F1D">
              <w:rPr>
                <w:rFonts w:ascii="標楷體" w:eastAsia="標楷體" w:hAnsi="標楷體" w:hint="eastAsia"/>
              </w:rPr>
              <w:t>百萬元以下罰鍰，並命其限期改善，屆期未改善者，得按次處罰。</w:t>
            </w:r>
          </w:p>
        </w:tc>
        <w:tc>
          <w:tcPr>
            <w:tcW w:w="4910" w:type="dxa"/>
          </w:tcPr>
          <w:p w:rsidR="00E75A0B" w:rsidRPr="006E0F1D" w:rsidRDefault="00E75A0B" w:rsidP="00D12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rPr>
            </w:pPr>
            <w:r w:rsidRPr="006E0F1D">
              <w:rPr>
                <w:rFonts w:ascii="標楷體" w:eastAsia="標楷體" w:hAnsi="標楷體" w:hint="eastAsia"/>
              </w:rPr>
              <w:t>由於網際網路散布迅速之特性，現已成為散</w:t>
            </w:r>
            <w:proofErr w:type="gramStart"/>
            <w:r w:rsidRPr="006E0F1D">
              <w:rPr>
                <w:rFonts w:ascii="標楷體" w:eastAsia="標楷體" w:hAnsi="標楷體" w:hint="eastAsia"/>
              </w:rPr>
              <w:t>布性私</w:t>
            </w:r>
            <w:proofErr w:type="gramEnd"/>
            <w:r w:rsidRPr="006E0F1D">
              <w:rPr>
                <w:rFonts w:ascii="標楷體" w:eastAsia="標楷體" w:hAnsi="標楷體" w:hint="eastAsia"/>
              </w:rPr>
              <w:t>密影像之主要管道，故本法第</w:t>
            </w:r>
            <w:r w:rsidR="00D1243E" w:rsidRPr="006E0F1D">
              <w:rPr>
                <w:rFonts w:ascii="標楷體" w:eastAsia="標楷體" w:hAnsi="標楷體" w:hint="eastAsia"/>
              </w:rPr>
              <w:t>六</w:t>
            </w:r>
            <w:r w:rsidRPr="006E0F1D">
              <w:rPr>
                <w:rFonts w:ascii="標楷體" w:eastAsia="標楷體" w:hAnsi="標楷體" w:hint="eastAsia"/>
              </w:rPr>
              <w:t>條明定網際網路平</w:t>
            </w:r>
            <w:proofErr w:type="gramStart"/>
            <w:r w:rsidRPr="006E0F1D">
              <w:rPr>
                <w:rFonts w:ascii="標楷體" w:eastAsia="標楷體" w:hAnsi="標楷體" w:hint="eastAsia"/>
              </w:rPr>
              <w:t>臺</w:t>
            </w:r>
            <w:proofErr w:type="gramEnd"/>
            <w:r w:rsidRPr="006E0F1D">
              <w:rPr>
                <w:rFonts w:ascii="標楷體" w:eastAsia="標楷體" w:hAnsi="標楷體" w:hint="eastAsia"/>
              </w:rPr>
              <w:t>提供者、網際網路應用服務提供者及電信事業等企業經營者於防</w:t>
            </w:r>
            <w:proofErr w:type="gramStart"/>
            <w:r w:rsidRPr="006E0F1D">
              <w:rPr>
                <w:rFonts w:ascii="標楷體" w:eastAsia="標楷體" w:hAnsi="標楷體" w:hint="eastAsia"/>
              </w:rPr>
              <w:t>制性私密</w:t>
            </w:r>
            <w:proofErr w:type="gramEnd"/>
            <w:r w:rsidRPr="006E0F1D">
              <w:rPr>
                <w:rFonts w:ascii="標楷體" w:eastAsia="標楷體" w:hAnsi="標楷體" w:hint="eastAsia"/>
              </w:rPr>
              <w:t>影像侵害之義務。</w:t>
            </w:r>
            <w:proofErr w:type="gramStart"/>
            <w:r w:rsidRPr="006E0F1D">
              <w:rPr>
                <w:rFonts w:ascii="標楷體" w:eastAsia="標楷體" w:hAnsi="標楷體"/>
              </w:rPr>
              <w:t>爰</w:t>
            </w:r>
            <w:proofErr w:type="gramEnd"/>
            <w:r w:rsidRPr="006E0F1D">
              <w:rPr>
                <w:rFonts w:ascii="標楷體" w:eastAsia="標楷體" w:hAnsi="標楷體"/>
              </w:rPr>
              <w:t>於本條明定此等業者違反第五條所列義務之法律效果。</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第三十</w:t>
            </w:r>
            <w:r w:rsidR="005C563E" w:rsidRPr="006E0F1D">
              <w:rPr>
                <w:rFonts w:ascii="標楷體" w:eastAsia="標楷體" w:hAnsi="標楷體" w:hint="eastAsia"/>
              </w:rPr>
              <w:t>二</w:t>
            </w:r>
            <w:r w:rsidRPr="006E0F1D">
              <w:rPr>
                <w:rFonts w:ascii="標楷體" w:eastAsia="標楷體" w:hAnsi="標楷體" w:hint="eastAsia"/>
              </w:rPr>
              <w:t>條</w:t>
            </w:r>
            <w:r w:rsidR="00EE345D" w:rsidRPr="006E0F1D">
              <w:rPr>
                <w:rFonts w:ascii="標楷體" w:eastAsia="標楷體" w:hAnsi="標楷體" w:hint="eastAsia"/>
              </w:rPr>
              <w:t xml:space="preserve"> (違反揭露被害個資)</w:t>
            </w:r>
          </w:p>
          <w:p w:rsidR="00E75A0B" w:rsidRPr="006E0F1D" w:rsidRDefault="00E75A0B" w:rsidP="00357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w:t>
            </w:r>
            <w:r w:rsidR="005C563E" w:rsidRPr="006E0F1D">
              <w:rPr>
                <w:rFonts w:ascii="標楷體" w:eastAsia="標楷體" w:hAnsi="標楷體" w:hint="eastAsia"/>
              </w:rPr>
              <w:t xml:space="preserve"> </w:t>
            </w:r>
            <w:r w:rsidRPr="006E0F1D">
              <w:rPr>
                <w:rFonts w:ascii="標楷體" w:eastAsia="標楷體" w:hAnsi="標楷體" w:hint="eastAsia"/>
              </w:rPr>
              <w:t>廣播、電視事業違反第</w:t>
            </w:r>
            <w:r w:rsidR="00D1243E" w:rsidRPr="006E0F1D">
              <w:rPr>
                <w:rFonts w:ascii="標楷體" w:eastAsia="標楷體" w:hAnsi="標楷體" w:hint="eastAsia"/>
              </w:rPr>
              <w:t>八</w:t>
            </w:r>
            <w:r w:rsidRPr="006E0F1D">
              <w:rPr>
                <w:rFonts w:ascii="標楷體" w:eastAsia="標楷體" w:hAnsi="標楷體" w:hint="eastAsia"/>
              </w:rPr>
              <w:t>條第一項規定者，由目的事業主管機關處新臺幣十萬元以上</w:t>
            </w:r>
            <w:proofErr w:type="gramStart"/>
            <w:r w:rsidRPr="006E0F1D">
              <w:rPr>
                <w:rFonts w:ascii="標楷體" w:eastAsia="標楷體" w:hAnsi="標楷體" w:hint="eastAsia"/>
              </w:rPr>
              <w:t>一</w:t>
            </w:r>
            <w:proofErr w:type="gramEnd"/>
            <w:r w:rsidRPr="006E0F1D">
              <w:rPr>
                <w:rFonts w:ascii="標楷體" w:eastAsia="標楷體" w:hAnsi="標楷體" w:hint="eastAsia"/>
              </w:rPr>
              <w:t>百萬元以下罰鍰，並命其限期改正；屆期未改正者，得按次處罰。</w:t>
            </w:r>
          </w:p>
          <w:p w:rsidR="00E75A0B" w:rsidRPr="006E0F1D" w:rsidRDefault="00E75A0B" w:rsidP="00357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前項以外之宣傳品、出版品、網際網路或其他媒體之負責人違反第</w:t>
            </w:r>
            <w:r w:rsidR="00D1243E" w:rsidRPr="006E0F1D">
              <w:rPr>
                <w:rFonts w:ascii="標楷體" w:eastAsia="標楷體" w:hAnsi="標楷體" w:hint="eastAsia"/>
              </w:rPr>
              <w:t>八</w:t>
            </w:r>
            <w:r w:rsidRPr="006E0F1D">
              <w:rPr>
                <w:rFonts w:ascii="標楷體" w:eastAsia="標楷體" w:hAnsi="標楷體" w:hint="eastAsia"/>
              </w:rPr>
              <w:t>條第一項規定者，由目的事業主管機關處新臺幣十萬元以上</w:t>
            </w:r>
            <w:proofErr w:type="gramStart"/>
            <w:r w:rsidRPr="006E0F1D">
              <w:rPr>
                <w:rFonts w:ascii="標楷體" w:eastAsia="標楷體" w:hAnsi="標楷體" w:hint="eastAsia"/>
              </w:rPr>
              <w:t>一</w:t>
            </w:r>
            <w:proofErr w:type="gramEnd"/>
            <w:r w:rsidRPr="006E0F1D">
              <w:rPr>
                <w:rFonts w:ascii="標楷體" w:eastAsia="標楷體" w:hAnsi="標楷體" w:hint="eastAsia"/>
              </w:rPr>
              <w:t>百萬元以下罰鍰，並得沒入第</w:t>
            </w:r>
            <w:r w:rsidR="00D1243E" w:rsidRPr="006E0F1D">
              <w:rPr>
                <w:rFonts w:ascii="標楷體" w:eastAsia="標楷體" w:hAnsi="標楷體" w:hint="eastAsia"/>
              </w:rPr>
              <w:t>八</w:t>
            </w:r>
            <w:r w:rsidRPr="006E0F1D">
              <w:rPr>
                <w:rFonts w:ascii="標楷體" w:eastAsia="標楷體" w:hAnsi="標楷體" w:hint="eastAsia"/>
              </w:rPr>
              <w:t>條規定之物品、命其限期移除內容、下架或其他必要之處置；屆期不履行者，得按次處罰至履行為止。</w:t>
            </w:r>
          </w:p>
          <w:p w:rsidR="00E75A0B" w:rsidRPr="006E0F1D" w:rsidRDefault="00E75A0B" w:rsidP="00357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宣傳品、出版品、網際網路或其他媒體無負責人或負責人對行為人之行為不具監督關係者，第二項所定之罰鍰，處罰行為人。</w:t>
            </w:r>
          </w:p>
        </w:tc>
        <w:tc>
          <w:tcPr>
            <w:tcW w:w="4910"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一、廣播及電視事業屬性異於宣傳品、出版品、網際網路等其他媒體，須以公司或財</w:t>
            </w:r>
            <w:r w:rsidRPr="006E0F1D">
              <w:rPr>
                <w:rFonts w:ascii="標楷體" w:eastAsia="標楷體" w:hAnsi="標楷體"/>
              </w:rPr>
              <w:t>團法人型態向目的事業主管機關國家通訊傳播委員會（以下簡稱通傳會）申請特許或許可執照始得經營，通傳會主管之廣電三法係以廣播、電視「事業」為管理對象</w:t>
            </w:r>
            <w:r w:rsidRPr="006E0F1D">
              <w:rPr>
                <w:rFonts w:ascii="標楷體" w:eastAsia="標楷體" w:hAnsi="標楷體" w:hint="eastAsia"/>
              </w:rPr>
              <w:t>。故本法明定若</w:t>
            </w:r>
            <w:r w:rsidRPr="006E0F1D">
              <w:rPr>
                <w:rFonts w:ascii="標楷體" w:eastAsia="標楷體" w:hAnsi="標楷體"/>
              </w:rPr>
              <w:t>廣播、電視事業</w:t>
            </w:r>
            <w:r w:rsidRPr="006E0F1D">
              <w:rPr>
                <w:rFonts w:ascii="標楷體" w:eastAsia="標楷體" w:hAnsi="標楷體" w:hint="eastAsia"/>
              </w:rPr>
              <w:t>有違反第</w:t>
            </w:r>
            <w:r w:rsidR="00D1243E" w:rsidRPr="006E0F1D">
              <w:rPr>
                <w:rFonts w:ascii="標楷體" w:eastAsia="標楷體" w:hAnsi="標楷體" w:hint="eastAsia"/>
              </w:rPr>
              <w:t>八</w:t>
            </w:r>
            <w:r w:rsidRPr="006E0F1D">
              <w:rPr>
                <w:rFonts w:ascii="標楷體" w:eastAsia="標楷體" w:hAnsi="標楷體" w:hint="eastAsia"/>
              </w:rPr>
              <w:t>條第一項之情形，目的事業主管機關得對「事業」加以處罰，</w:t>
            </w:r>
            <w:proofErr w:type="gramStart"/>
            <w:r w:rsidRPr="006E0F1D">
              <w:rPr>
                <w:rFonts w:ascii="標楷體" w:eastAsia="標楷體" w:hAnsi="標楷體" w:hint="eastAsia"/>
              </w:rPr>
              <w:t>爰</w:t>
            </w:r>
            <w:proofErr w:type="gramEnd"/>
            <w:r w:rsidRPr="006E0F1D">
              <w:rPr>
                <w:rFonts w:ascii="標楷體" w:eastAsia="標楷體" w:hAnsi="標楷體" w:hint="eastAsia"/>
              </w:rPr>
              <w:t>明定第一項。</w:t>
            </w:r>
          </w:p>
          <w:p w:rsidR="00E75A0B" w:rsidRPr="006E0F1D" w:rsidRDefault="00554E0A"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二、</w:t>
            </w:r>
            <w:r w:rsidR="00E75A0B" w:rsidRPr="006E0F1D">
              <w:rPr>
                <w:rFonts w:ascii="標楷體" w:eastAsia="標楷體" w:hAnsi="標楷體" w:hint="eastAsia"/>
              </w:rPr>
              <w:t>宣傳品、出版品、網際網路或其他媒體有違反第</w:t>
            </w:r>
            <w:r w:rsidR="00D1243E" w:rsidRPr="006E0F1D">
              <w:rPr>
                <w:rFonts w:ascii="標楷體" w:eastAsia="標楷體" w:hAnsi="標楷體" w:hint="eastAsia"/>
              </w:rPr>
              <w:t>八</w:t>
            </w:r>
            <w:r w:rsidR="00E75A0B" w:rsidRPr="006E0F1D">
              <w:rPr>
                <w:rFonts w:ascii="標楷體" w:eastAsia="標楷體" w:hAnsi="標楷體" w:hint="eastAsia"/>
              </w:rPr>
              <w:t>條第一項之情</w:t>
            </w:r>
            <w:r w:rsidRPr="006E0F1D">
              <w:rPr>
                <w:rFonts w:ascii="標楷體" w:eastAsia="標楷體" w:hAnsi="標楷體" w:hint="eastAsia"/>
              </w:rPr>
              <w:t>形</w:t>
            </w:r>
            <w:r w:rsidR="00E75A0B" w:rsidRPr="006E0F1D">
              <w:rPr>
                <w:rFonts w:ascii="標楷體" w:eastAsia="標楷體" w:hAnsi="標楷體" w:hint="eastAsia"/>
              </w:rPr>
              <w:t>，則以負責人為處罰對象，</w:t>
            </w:r>
            <w:proofErr w:type="gramStart"/>
            <w:r w:rsidR="00E75A0B" w:rsidRPr="006E0F1D">
              <w:rPr>
                <w:rFonts w:ascii="標楷體" w:eastAsia="標楷體" w:hAnsi="標楷體" w:hint="eastAsia"/>
              </w:rPr>
              <w:t>爰</w:t>
            </w:r>
            <w:proofErr w:type="gramEnd"/>
            <w:r w:rsidR="00E75A0B" w:rsidRPr="006E0F1D">
              <w:rPr>
                <w:rFonts w:ascii="標楷體" w:eastAsia="標楷體" w:hAnsi="標楷體" w:hint="eastAsia"/>
              </w:rPr>
              <w:t>明定第二項。</w:t>
            </w:r>
          </w:p>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hangingChars="200" w:hanging="480"/>
              <w:jc w:val="both"/>
              <w:rPr>
                <w:rFonts w:ascii="標楷體" w:eastAsia="標楷體" w:hAnsi="標楷體"/>
              </w:rPr>
            </w:pPr>
            <w:r w:rsidRPr="006E0F1D">
              <w:rPr>
                <w:rFonts w:ascii="標楷體" w:eastAsia="標楷體" w:hAnsi="標楷體" w:hint="eastAsia"/>
              </w:rPr>
              <w:t>三、第二項所指媒體無負責人或負責人與行為人間無監督關係者，則以行為人為處罰對象，</w:t>
            </w:r>
            <w:proofErr w:type="gramStart"/>
            <w:r w:rsidRPr="006E0F1D">
              <w:rPr>
                <w:rFonts w:ascii="標楷體" w:eastAsia="標楷體" w:hAnsi="標楷體" w:hint="eastAsia"/>
              </w:rPr>
              <w:t>爰</w:t>
            </w:r>
            <w:proofErr w:type="gramEnd"/>
            <w:r w:rsidRPr="006E0F1D">
              <w:rPr>
                <w:rFonts w:ascii="標楷體" w:eastAsia="標楷體" w:hAnsi="標楷體" w:hint="eastAsia"/>
              </w:rPr>
              <w:t>明定第三項。</w:t>
            </w:r>
          </w:p>
        </w:tc>
      </w:tr>
      <w:tr w:rsidR="006267B7" w:rsidRPr="006E0F1D" w:rsidTr="00E75A0B">
        <w:tc>
          <w:tcPr>
            <w:tcW w:w="4708" w:type="dxa"/>
          </w:tcPr>
          <w:p w:rsidR="00E75A0B" w:rsidRPr="006E0F1D" w:rsidRDefault="00E75A0B" w:rsidP="001E22AB">
            <w:pPr>
              <w:jc w:val="center"/>
              <w:rPr>
                <w:b/>
              </w:rPr>
            </w:pPr>
            <w:r w:rsidRPr="006E0F1D">
              <w:rPr>
                <w:rFonts w:ascii="標楷體" w:eastAsia="標楷體" w:hAnsi="標楷體" w:hint="eastAsia"/>
                <w:b/>
              </w:rPr>
              <w:t>第四章  附則</w:t>
            </w:r>
          </w:p>
        </w:tc>
        <w:tc>
          <w:tcPr>
            <w:tcW w:w="4910" w:type="dxa"/>
          </w:tcPr>
          <w:p w:rsidR="00E75A0B" w:rsidRPr="006E0F1D" w:rsidRDefault="00E75A0B" w:rsidP="001E22AB">
            <w:pPr>
              <w:rPr>
                <w:rFonts w:ascii="標楷體" w:eastAsia="標楷體" w:hAnsi="標楷體"/>
                <w:b/>
              </w:rPr>
            </w:pPr>
            <w:proofErr w:type="gramStart"/>
            <w:r w:rsidRPr="006E0F1D">
              <w:rPr>
                <w:rFonts w:ascii="標楷體" w:eastAsia="標楷體" w:hAnsi="標楷體" w:hint="eastAsia"/>
                <w:b/>
              </w:rPr>
              <w:t>章名</w:t>
            </w:r>
            <w:proofErr w:type="gramEnd"/>
            <w:r w:rsidRPr="006E0F1D">
              <w:rPr>
                <w:rFonts w:ascii="標楷體" w:eastAsia="標楷體" w:hAnsi="標楷體" w:hint="eastAsia"/>
                <w:b/>
              </w:rPr>
              <w:t>。</w:t>
            </w:r>
          </w:p>
        </w:tc>
      </w:tr>
      <w:tr w:rsidR="006267B7" w:rsidRPr="006E0F1D" w:rsidTr="00E75A0B">
        <w:tc>
          <w:tcPr>
            <w:tcW w:w="4708" w:type="dxa"/>
          </w:tcPr>
          <w:p w:rsidR="00E75A0B" w:rsidRPr="006E0F1D" w:rsidRDefault="00E75A0B"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第三十</w:t>
            </w:r>
            <w:r w:rsidR="00321A6E" w:rsidRPr="006E0F1D">
              <w:rPr>
                <w:rFonts w:ascii="標楷體" w:eastAsia="標楷體" w:hAnsi="標楷體" w:hint="eastAsia"/>
              </w:rPr>
              <w:t>四</w:t>
            </w:r>
            <w:r w:rsidRPr="006E0F1D">
              <w:rPr>
                <w:rFonts w:ascii="標楷體" w:eastAsia="標楷體" w:hAnsi="標楷體" w:hint="eastAsia"/>
              </w:rPr>
              <w:t>條</w:t>
            </w:r>
          </w:p>
          <w:p w:rsidR="00E75A0B" w:rsidRPr="006E0F1D" w:rsidRDefault="00FC0746" w:rsidP="001E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rPr>
            </w:pPr>
            <w:r w:rsidRPr="006E0F1D">
              <w:rPr>
                <w:rFonts w:ascii="標楷體" w:eastAsia="標楷體" w:hAnsi="標楷體" w:hint="eastAsia"/>
              </w:rPr>
              <w:t xml:space="preserve">  </w:t>
            </w:r>
            <w:r w:rsidR="00E75A0B" w:rsidRPr="006E0F1D">
              <w:rPr>
                <w:rFonts w:ascii="標楷體" w:eastAsia="標楷體" w:hAnsi="標楷體" w:hint="eastAsia"/>
              </w:rPr>
              <w:t>本條例施行細則，由中央主管機關定之。</w:t>
            </w:r>
          </w:p>
        </w:tc>
        <w:tc>
          <w:tcPr>
            <w:tcW w:w="4910" w:type="dxa"/>
          </w:tcPr>
          <w:p w:rsidR="00E75A0B" w:rsidRPr="006E0F1D" w:rsidRDefault="00E75A0B" w:rsidP="001E22AB">
            <w:r w:rsidRPr="006E0F1D">
              <w:rPr>
                <w:rFonts w:ascii="標楷體" w:eastAsia="標楷體" w:hAnsi="標楷體" w:hint="eastAsia"/>
              </w:rPr>
              <w:t>本條例施行細則由中央主管機關制定後施行</w:t>
            </w:r>
            <w:r w:rsidR="00554E0A" w:rsidRPr="006E0F1D">
              <w:rPr>
                <w:rFonts w:ascii="標楷體" w:eastAsia="標楷體" w:hAnsi="標楷體" w:hint="eastAsia"/>
              </w:rPr>
              <w:t>。</w:t>
            </w:r>
          </w:p>
        </w:tc>
      </w:tr>
    </w:tbl>
    <w:p w:rsidR="00554E0A" w:rsidRPr="006E0F1D" w:rsidRDefault="00554E0A"/>
    <w:p w:rsidR="00554E0A" w:rsidRPr="006E0F1D" w:rsidRDefault="00554E0A" w:rsidP="00554E0A"/>
    <w:p w:rsidR="00554E0A" w:rsidRPr="006E0F1D" w:rsidRDefault="00554E0A" w:rsidP="00554E0A"/>
    <w:p w:rsidR="00554E0A" w:rsidRPr="006E0F1D" w:rsidRDefault="00554E0A" w:rsidP="00554E0A"/>
    <w:p w:rsidR="00822866" w:rsidRPr="006E0F1D" w:rsidRDefault="00554E0A" w:rsidP="00554E0A">
      <w:pPr>
        <w:tabs>
          <w:tab w:val="left" w:pos="7980"/>
        </w:tabs>
      </w:pPr>
      <w:r w:rsidRPr="006E0F1D">
        <w:tab/>
      </w:r>
    </w:p>
    <w:p w:rsidR="00554E0A" w:rsidRPr="006E0F1D" w:rsidRDefault="00554E0A" w:rsidP="00554E0A">
      <w:pPr>
        <w:tabs>
          <w:tab w:val="left" w:pos="7980"/>
        </w:tabs>
      </w:pPr>
    </w:p>
    <w:p w:rsidR="00554E0A" w:rsidRPr="006E0F1D" w:rsidRDefault="00554E0A" w:rsidP="00554E0A">
      <w:pPr>
        <w:tabs>
          <w:tab w:val="left" w:pos="7980"/>
        </w:tabs>
      </w:pPr>
    </w:p>
    <w:sectPr w:rsidR="00554E0A" w:rsidRPr="006E0F1D" w:rsidSect="00E75A0B">
      <w:headerReference w:type="even" r:id="rId14"/>
      <w:headerReference w:type="default" r:id="rId15"/>
      <w:footerReference w:type="default" r:id="rId16"/>
      <w:headerReference w:type="first" r:id="rId17"/>
      <w:pgSz w:w="11906" w:h="16838"/>
      <w:pgMar w:top="1440" w:right="1133"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3C1" w:rsidRDefault="007323C1" w:rsidP="0002319A">
      <w:r>
        <w:separator/>
      </w:r>
    </w:p>
  </w:endnote>
  <w:endnote w:type="continuationSeparator" w:id="0">
    <w:p w:rsidR="007323C1" w:rsidRDefault="007323C1" w:rsidP="0002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Ming-W5-WIN-BF">
    <w:altName w:val="Microsoft YaHei"/>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C2" w:rsidRDefault="00592AC2">
    <w:pPr>
      <w:pStyle w:val="a5"/>
      <w:jc w:val="center"/>
    </w:pPr>
    <w:r>
      <w:rPr>
        <w:rFonts w:hint="eastAsia"/>
      </w:rPr>
      <w:t>第</w:t>
    </w:r>
    <w:sdt>
      <w:sdtPr>
        <w:id w:val="271530118"/>
        <w:docPartObj>
          <w:docPartGallery w:val="Page Numbers (Bottom of Page)"/>
          <w:docPartUnique/>
        </w:docPartObj>
      </w:sdtPr>
      <w:sdtEndPr/>
      <w:sdtContent>
        <w:r w:rsidR="00F51D3D">
          <w:fldChar w:fldCharType="begin"/>
        </w:r>
        <w:r>
          <w:instrText>PAGE   \* MERGEFORMAT</w:instrText>
        </w:r>
        <w:r w:rsidR="00F51D3D">
          <w:fldChar w:fldCharType="separate"/>
        </w:r>
        <w:r w:rsidR="005A3472" w:rsidRPr="005A3472">
          <w:rPr>
            <w:noProof/>
            <w:lang w:val="zh-TW"/>
          </w:rPr>
          <w:t>1</w:t>
        </w:r>
        <w:r w:rsidR="00F51D3D">
          <w:fldChar w:fldCharType="end"/>
        </w:r>
        <w:r>
          <w:rPr>
            <w:rFonts w:hint="eastAsia"/>
          </w:rPr>
          <w:t>頁，共10頁</w:t>
        </w:r>
      </w:sdtContent>
    </w:sdt>
  </w:p>
  <w:p w:rsidR="00452436" w:rsidRDefault="005A3472">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219470" o:spid="_x0000_s2051" type="#_x0000_t136" style="position:absolute;margin-left:18.95pt;margin-top:433.5pt;width:415.25pt;height:59.3pt;rotation:-893615fd;z-index:-251653120;mso-position-horizontal-relative:margin;mso-position-vertical-relative:margin" o:allowincell="f" fillcolor="silver" stroked="f">
          <v:fill opacity=".5"/>
          <v:textpath style="font-family:&quot;新細明體&quot;;font-size:1pt;v-text-reverse:t" string="婦女救援基金會"/>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3C1" w:rsidRDefault="007323C1" w:rsidP="0002319A">
      <w:r>
        <w:separator/>
      </w:r>
    </w:p>
  </w:footnote>
  <w:footnote w:type="continuationSeparator" w:id="0">
    <w:p w:rsidR="007323C1" w:rsidRDefault="007323C1" w:rsidP="0002319A">
      <w:r>
        <w:continuationSeparator/>
      </w:r>
    </w:p>
  </w:footnote>
  <w:footnote w:id="1">
    <w:p w:rsidR="009C3831" w:rsidRPr="006B4405" w:rsidRDefault="009C3831" w:rsidP="009C3831">
      <w:pPr>
        <w:rPr>
          <w:rFonts w:ascii="標楷體" w:eastAsia="標楷體" w:hAnsi="標楷體"/>
        </w:rPr>
      </w:pPr>
      <w:r>
        <w:rPr>
          <w:rStyle w:val="af1"/>
        </w:rPr>
        <w:footnoteRef/>
      </w:r>
      <w:r>
        <w:t xml:space="preserve"> </w:t>
      </w:r>
      <w:r>
        <w:rPr>
          <w:rFonts w:hint="eastAsia"/>
        </w:rPr>
        <w:t>賴淑玲律師，資料來源</w:t>
      </w:r>
      <w:hyperlink r:id="rId1" w:history="1">
        <w:r>
          <w:rPr>
            <w:rStyle w:val="ae"/>
          </w:rPr>
          <w:t>https://today.line.me/tw/article/%E3%80%8C%E5%8F%B0%E7%81%A3%E4%B8%8D%E8%83%BD%E6%9C%89N%E8%99%9F%E6%88%BF%EF%BC%81%E3%80%8D%E7%B6%A0%E5%A7%94%E6%8F%90%E6%A1%88%E7%AB%8B%E6%B3%95%E5%8D%B3%E6%99%82%E4%B8%8B%E6%9E%B6%E6%80%A7%E7%A7%81%E5%AF%86%E5%BD%B1%E5%83%8F-ZoqMqX</w:t>
        </w:r>
      </w:hyperlink>
    </w:p>
    <w:p w:rsidR="009C3831" w:rsidRPr="00166C6F" w:rsidRDefault="009C3831" w:rsidP="009C3831">
      <w:pPr>
        <w:pStyle w:val="a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19A" w:rsidRDefault="005A347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71391" o:spid="_x0000_s2053" type="#_x0000_t75" style="position:absolute;margin-left:0;margin-top:0;width:448.6pt;height:443.45pt;z-index:-251648000;mso-position-horizontal:center;mso-position-horizontal-relative:margin;mso-position-vertical:center;mso-position-vertical-relative:margin" o:allowincell="f">
          <v:imagedata r:id="rId1" o:title="婦援會方型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19A" w:rsidRDefault="005A347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71392" o:spid="_x0000_s2054" type="#_x0000_t75" style="position:absolute;margin-left:0;margin-top:0;width:448.6pt;height:443.45pt;z-index:-251646976;mso-position-horizontal:center;mso-position-horizontal-relative:margin;mso-position-vertical:center;mso-position-vertical-relative:margin" o:allowincell="f">
          <v:imagedata r:id="rId1" o:title="婦援會方型LOGO" gain="19661f" blacklevel="22938f"/>
          <w10:wrap anchorx="margin" anchory="margin"/>
        </v:shape>
      </w:pict>
    </w:r>
    <w:r w:rsidR="0015614A">
      <w:rPr>
        <w:noProof/>
      </w:rPr>
      <mc:AlternateContent>
        <mc:Choice Requires="wps">
          <w:drawing>
            <wp:anchor distT="0" distB="0" distL="114300" distR="114300" simplePos="0" relativeHeight="251666432" behindDoc="1" locked="0" layoutInCell="0" allowOverlap="1">
              <wp:simplePos x="0" y="0"/>
              <wp:positionH relativeFrom="margin">
                <wp:posOffset>-159385</wp:posOffset>
              </wp:positionH>
              <wp:positionV relativeFrom="margin">
                <wp:posOffset>1809750</wp:posOffset>
              </wp:positionV>
              <wp:extent cx="5273675" cy="107950"/>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818129">
                        <a:off x="0" y="0"/>
                        <a:ext cx="5273675" cy="107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35F1B" w:rsidRDefault="00735F1B" w:rsidP="00735F1B">
                          <w:pPr>
                            <w:pStyle w:val="Web"/>
                            <w:spacing w:before="0" w:beforeAutospacing="0" w:after="0" w:afterAutospacing="0"/>
                            <w:jc w:val="center"/>
                          </w:pPr>
                          <w:r>
                            <w:rPr>
                              <w:rFonts w:hint="eastAsia"/>
                              <w:color w:val="C0C0C0"/>
                              <w:sz w:val="2"/>
                              <w:szCs w:val="2"/>
                            </w:rPr>
                            <w:t>婦女救援基金會</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margin-left:-12.55pt;margin-top:142.5pt;width:415.25pt;height:8.5pt;rotation:-893615fd;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" o:allowincell="f" filled="f" stroked="f">
              <v:stroke joinstyle="round"/>
              <o:lock v:ext="edit" shapetype="t"/>
              <v:textbox style="mso-fit-shape-to-text:t">
                <w:txbxContent>
                  <w:p w:rsidR="00735F1B" w:rsidRDefault="00735F1B" w:rsidP="00735F1B">
                    <w:pPr>
                      <w:pStyle w:val="Web"/>
                      <w:spacing w:before="0" w:beforeAutospacing="0" w:after="0" w:afterAutospacing="0"/>
                      <w:jc w:val="center"/>
                    </w:pPr>
                    <w:r>
                      <w:rPr>
                        <w:rFonts w:hint="eastAsia"/>
                        <w:color w:val="C0C0C0"/>
                        <w:sz w:val="2"/>
                        <w:szCs w:val="2"/>
                      </w:rPr>
                      <w:t>婦女救援基金會</w:t>
                    </w:r>
                  </w:p>
                </w:txbxContent>
              </v:textbox>
              <w10:wrap anchorx="margin" anchory="margin"/>
            </v:shape>
          </w:pict>
        </mc:Fallback>
      </mc:AlternateContent>
    </w:r>
    <w:r w:rsidR="0002319A">
      <w:rPr>
        <w:noProof/>
      </w:rPr>
      <w:drawing>
        <wp:anchor distT="0" distB="0" distL="114300" distR="114300" simplePos="0" relativeHeight="251665408" behindDoc="0" locked="0" layoutInCell="1" allowOverlap="1">
          <wp:simplePos x="0" y="0"/>
          <wp:positionH relativeFrom="margin">
            <wp:posOffset>3133725</wp:posOffset>
          </wp:positionH>
          <wp:positionV relativeFrom="paragraph">
            <wp:posOffset>-66675</wp:posOffset>
          </wp:positionV>
          <wp:extent cx="3054350" cy="365760"/>
          <wp:effectExtent l="0" t="0" r="0" b="0"/>
          <wp:wrapThrough wrapText="bothSides">
            <wp:wrapPolygon edited="0">
              <wp:start x="0" y="0"/>
              <wp:lineTo x="0" y="20250"/>
              <wp:lineTo x="21420" y="20250"/>
              <wp:lineTo x="21420" y="0"/>
              <wp:lineTo x="0" y="0"/>
            </wp:wrapPolygon>
          </wp:wrapThrough>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4350" cy="36576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19A" w:rsidRDefault="005A347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71390" o:spid="_x0000_s2052" type="#_x0000_t75" style="position:absolute;margin-left:0;margin-top:0;width:448.6pt;height:443.45pt;z-index:-251649024;mso-position-horizontal:center;mso-position-horizontal-relative:margin;mso-position-vertical:center;mso-position-vertical-relative:margin" o:allowincell="f">
          <v:imagedata r:id="rId1" o:title="婦援會方型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027CA"/>
    <w:multiLevelType w:val="hybridMultilevel"/>
    <w:tmpl w:val="EB0A9EAC"/>
    <w:lvl w:ilvl="0" w:tplc="0FE663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9F2C0A"/>
    <w:multiLevelType w:val="hybridMultilevel"/>
    <w:tmpl w:val="E2D0CC8A"/>
    <w:lvl w:ilvl="0" w:tplc="04090015">
      <w:start w:val="1"/>
      <w:numFmt w:val="taiwaneseCountingThousand"/>
      <w:lvlText w:val="%1、"/>
      <w:lvlJc w:val="left"/>
      <w:pPr>
        <w:ind w:left="960" w:hanging="480"/>
      </w:pPr>
    </w:lvl>
    <w:lvl w:ilvl="1" w:tplc="50589276">
      <w:start w:val="1"/>
      <w:numFmt w:val="taiwaneseCountingThousand"/>
      <w:lvlText w:val="%2、"/>
      <w:lvlJc w:val="left"/>
      <w:pPr>
        <w:ind w:left="1440" w:hanging="480"/>
      </w:pPr>
      <w:rPr>
        <w:sz w:val="24"/>
        <w:szCs w:val="24"/>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38915C5"/>
    <w:multiLevelType w:val="hybridMultilevel"/>
    <w:tmpl w:val="689485D2"/>
    <w:lvl w:ilvl="0" w:tplc="347CF7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75837A4D"/>
    <w:multiLevelType w:val="hybridMultilevel"/>
    <w:tmpl w:val="593819CC"/>
    <w:lvl w:ilvl="0" w:tplc="04090017">
      <w:start w:val="1"/>
      <w:numFmt w:val="ideographLegalTraditional"/>
      <w:lvlText w:val="%1、"/>
      <w:lvlJc w:val="left"/>
      <w:pPr>
        <w:ind w:left="480" w:hanging="480"/>
      </w:pPr>
    </w:lvl>
    <w:lvl w:ilvl="1" w:tplc="0734C92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9A"/>
    <w:rsid w:val="00006D95"/>
    <w:rsid w:val="0002319A"/>
    <w:rsid w:val="00046C3B"/>
    <w:rsid w:val="000C3790"/>
    <w:rsid w:val="000E00EE"/>
    <w:rsid w:val="000E20FE"/>
    <w:rsid w:val="001051FD"/>
    <w:rsid w:val="0015614A"/>
    <w:rsid w:val="001A0E65"/>
    <w:rsid w:val="001E22AB"/>
    <w:rsid w:val="002042A2"/>
    <w:rsid w:val="00264ADA"/>
    <w:rsid w:val="002F28F4"/>
    <w:rsid w:val="00321A6E"/>
    <w:rsid w:val="00324F32"/>
    <w:rsid w:val="00357410"/>
    <w:rsid w:val="00376557"/>
    <w:rsid w:val="00381945"/>
    <w:rsid w:val="00397669"/>
    <w:rsid w:val="003B3230"/>
    <w:rsid w:val="003D0A7B"/>
    <w:rsid w:val="0042041D"/>
    <w:rsid w:val="00426735"/>
    <w:rsid w:val="00452436"/>
    <w:rsid w:val="004C0F35"/>
    <w:rsid w:val="00554E0A"/>
    <w:rsid w:val="0058655C"/>
    <w:rsid w:val="00592AC2"/>
    <w:rsid w:val="005A3472"/>
    <w:rsid w:val="005C563E"/>
    <w:rsid w:val="006267B7"/>
    <w:rsid w:val="006609AA"/>
    <w:rsid w:val="006C4EA4"/>
    <w:rsid w:val="006E0F1D"/>
    <w:rsid w:val="006F52BA"/>
    <w:rsid w:val="007323C1"/>
    <w:rsid w:val="00735F1B"/>
    <w:rsid w:val="00775AB0"/>
    <w:rsid w:val="0078130D"/>
    <w:rsid w:val="00786277"/>
    <w:rsid w:val="00787BF2"/>
    <w:rsid w:val="00822866"/>
    <w:rsid w:val="008773C1"/>
    <w:rsid w:val="00910E90"/>
    <w:rsid w:val="009215CD"/>
    <w:rsid w:val="00996B5A"/>
    <w:rsid w:val="009C3831"/>
    <w:rsid w:val="009E79F3"/>
    <w:rsid w:val="00A30049"/>
    <w:rsid w:val="00A7121A"/>
    <w:rsid w:val="00A90D39"/>
    <w:rsid w:val="00AD3BC4"/>
    <w:rsid w:val="00B3685F"/>
    <w:rsid w:val="00BB2F03"/>
    <w:rsid w:val="00C910A6"/>
    <w:rsid w:val="00CE0060"/>
    <w:rsid w:val="00CE040E"/>
    <w:rsid w:val="00D1243E"/>
    <w:rsid w:val="00DC30DC"/>
    <w:rsid w:val="00E1236C"/>
    <w:rsid w:val="00E75A0B"/>
    <w:rsid w:val="00E9477A"/>
    <w:rsid w:val="00ED7C8E"/>
    <w:rsid w:val="00EE345D"/>
    <w:rsid w:val="00F315CF"/>
    <w:rsid w:val="00F51D3D"/>
    <w:rsid w:val="00F720DF"/>
    <w:rsid w:val="00FC0746"/>
    <w:rsid w:val="00FC29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26B3A3E6-9A13-4A84-991A-503843FB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19A"/>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19A"/>
    <w:pPr>
      <w:tabs>
        <w:tab w:val="center" w:pos="4153"/>
        <w:tab w:val="right" w:pos="8306"/>
      </w:tabs>
      <w:snapToGrid w:val="0"/>
    </w:pPr>
    <w:rPr>
      <w:sz w:val="20"/>
      <w:szCs w:val="20"/>
    </w:rPr>
  </w:style>
  <w:style w:type="character" w:customStyle="1" w:styleId="a4">
    <w:name w:val="頁首 字元"/>
    <w:basedOn w:val="a0"/>
    <w:link w:val="a3"/>
    <w:uiPriority w:val="99"/>
    <w:rsid w:val="0002319A"/>
    <w:rPr>
      <w:sz w:val="20"/>
      <w:szCs w:val="20"/>
    </w:rPr>
  </w:style>
  <w:style w:type="paragraph" w:styleId="a5">
    <w:name w:val="footer"/>
    <w:basedOn w:val="a"/>
    <w:link w:val="a6"/>
    <w:uiPriority w:val="99"/>
    <w:unhideWhenUsed/>
    <w:rsid w:val="0002319A"/>
    <w:pPr>
      <w:tabs>
        <w:tab w:val="center" w:pos="4153"/>
        <w:tab w:val="right" w:pos="8306"/>
      </w:tabs>
      <w:snapToGrid w:val="0"/>
    </w:pPr>
    <w:rPr>
      <w:sz w:val="20"/>
      <w:szCs w:val="20"/>
    </w:rPr>
  </w:style>
  <w:style w:type="character" w:customStyle="1" w:styleId="a6">
    <w:name w:val="頁尾 字元"/>
    <w:basedOn w:val="a0"/>
    <w:link w:val="a5"/>
    <w:uiPriority w:val="99"/>
    <w:rsid w:val="0002319A"/>
    <w:rPr>
      <w:sz w:val="20"/>
      <w:szCs w:val="20"/>
    </w:rPr>
  </w:style>
  <w:style w:type="table" w:styleId="a7">
    <w:name w:val="Table Grid"/>
    <w:basedOn w:val="a1"/>
    <w:uiPriority w:val="39"/>
    <w:rsid w:val="00A71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DC30DC"/>
    <w:pPr>
      <w:widowControl w:val="0"/>
      <w:ind w:leftChars="200" w:left="480"/>
    </w:pPr>
    <w:rPr>
      <w:rFonts w:ascii="Calibri" w:hAnsi="Calibri" w:cs="Times New Roman"/>
      <w:kern w:val="2"/>
      <w:szCs w:val="22"/>
    </w:rPr>
  </w:style>
  <w:style w:type="paragraph" w:styleId="aa">
    <w:name w:val="Date"/>
    <w:basedOn w:val="a"/>
    <w:next w:val="a"/>
    <w:link w:val="ab"/>
    <w:uiPriority w:val="99"/>
    <w:semiHidden/>
    <w:unhideWhenUsed/>
    <w:rsid w:val="00735F1B"/>
    <w:pPr>
      <w:jc w:val="right"/>
    </w:pPr>
  </w:style>
  <w:style w:type="character" w:customStyle="1" w:styleId="ab">
    <w:name w:val="日期 字元"/>
    <w:basedOn w:val="a0"/>
    <w:link w:val="aa"/>
    <w:uiPriority w:val="99"/>
    <w:semiHidden/>
    <w:rsid w:val="00735F1B"/>
    <w:rPr>
      <w:rFonts w:ascii="新細明體" w:eastAsia="新細明體" w:hAnsi="新細明體" w:cs="新細明體"/>
      <w:kern w:val="0"/>
      <w:szCs w:val="24"/>
    </w:rPr>
  </w:style>
  <w:style w:type="paragraph" w:styleId="Web">
    <w:name w:val="Normal (Web)"/>
    <w:basedOn w:val="a"/>
    <w:uiPriority w:val="99"/>
    <w:semiHidden/>
    <w:unhideWhenUsed/>
    <w:rsid w:val="00735F1B"/>
    <w:pPr>
      <w:spacing w:before="100" w:beforeAutospacing="1" w:after="100" w:afterAutospacing="1"/>
    </w:pPr>
  </w:style>
  <w:style w:type="paragraph" w:styleId="ac">
    <w:name w:val="Balloon Text"/>
    <w:basedOn w:val="a"/>
    <w:link w:val="ad"/>
    <w:uiPriority w:val="99"/>
    <w:semiHidden/>
    <w:unhideWhenUsed/>
    <w:rsid w:val="006E0F1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E0F1D"/>
    <w:rPr>
      <w:rFonts w:asciiTheme="majorHAnsi" w:eastAsiaTheme="majorEastAsia" w:hAnsiTheme="majorHAnsi" w:cstheme="majorBidi"/>
      <w:kern w:val="0"/>
      <w:sz w:val="18"/>
      <w:szCs w:val="18"/>
    </w:rPr>
  </w:style>
  <w:style w:type="character" w:customStyle="1" w:styleId="a9">
    <w:name w:val="清單段落 字元"/>
    <w:link w:val="a8"/>
    <w:uiPriority w:val="34"/>
    <w:locked/>
    <w:rsid w:val="00910E90"/>
    <w:rPr>
      <w:rFonts w:ascii="Calibri" w:eastAsia="新細明體" w:hAnsi="Calibri" w:cs="Times New Roman"/>
    </w:rPr>
  </w:style>
  <w:style w:type="character" w:styleId="ae">
    <w:name w:val="Hyperlink"/>
    <w:basedOn w:val="a0"/>
    <w:uiPriority w:val="99"/>
    <w:unhideWhenUsed/>
    <w:rsid w:val="009C3831"/>
    <w:rPr>
      <w:color w:val="0563C1" w:themeColor="hyperlink"/>
      <w:u w:val="single"/>
    </w:rPr>
  </w:style>
  <w:style w:type="paragraph" w:styleId="af">
    <w:name w:val="footnote text"/>
    <w:basedOn w:val="a"/>
    <w:link w:val="af0"/>
    <w:uiPriority w:val="99"/>
    <w:semiHidden/>
    <w:unhideWhenUsed/>
    <w:rsid w:val="009C3831"/>
    <w:pPr>
      <w:widowControl w:val="0"/>
      <w:snapToGrid w:val="0"/>
    </w:pPr>
    <w:rPr>
      <w:rFonts w:asciiTheme="minorHAnsi" w:eastAsiaTheme="minorEastAsia" w:hAnsiTheme="minorHAnsi" w:cstheme="minorBidi"/>
      <w:kern w:val="2"/>
      <w:sz w:val="20"/>
      <w:szCs w:val="20"/>
    </w:rPr>
  </w:style>
  <w:style w:type="character" w:customStyle="1" w:styleId="af0">
    <w:name w:val="註腳文字 字元"/>
    <w:basedOn w:val="a0"/>
    <w:link w:val="af"/>
    <w:uiPriority w:val="99"/>
    <w:semiHidden/>
    <w:rsid w:val="009C3831"/>
    <w:rPr>
      <w:sz w:val="20"/>
      <w:szCs w:val="20"/>
    </w:rPr>
  </w:style>
  <w:style w:type="character" w:styleId="af1">
    <w:name w:val="footnote reference"/>
    <w:basedOn w:val="a0"/>
    <w:uiPriority w:val="99"/>
    <w:semiHidden/>
    <w:unhideWhenUsed/>
    <w:rsid w:val="009C38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Single.aspx?pcode=C0000001&amp;flno=315-1" TargetMode="External"/><Relationship Id="rId13" Type="http://schemas.openxmlformats.org/officeDocument/2006/relationships/hyperlink" Target="https://law.moj.gov.tw/LawClass/LawSingle.aspx?pcode=D0050023&amp;flno=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Single.aspx?pcode=D0050023&amp;flno=3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D005002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aw.moj.gov.tw/LawClass/LawSingle.aspx?pcode=D0050023&amp;flno=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w.moj.gov.tw/LawClass/LawSingle.aspx?pcode=C0000001&amp;flno=235"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oday.line.me/tw/article/%E3%80%8C%E5%8F%B0%E7%81%A3%E4%B8%8D%E8%83%BD%E6%9C%89N%E8%99%9F%E6%88%BF%EF%BC%81%E3%80%8D%E7%B6%A0%E5%A7%94%E6%8F%90%E6%A1%88%E7%AB%8B%E6%B3%95%E5%8D%B3%E6%99%82%E4%B8%8B%E6%9E%B6%E6%80%A7%E7%A7%81%E5%AF%86%E5%BD%B1%E5%83%8F-ZoqMq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F916-291C-4456-80B4-174D027E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1945</Words>
  <Characters>11092</Characters>
  <Application>Microsoft Office Word</Application>
  <DocSecurity>0</DocSecurity>
  <Lines>92</Lines>
  <Paragraphs>26</Paragraphs>
  <ScaleCrop>false</ScaleCrop>
  <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陳莉蓁</dc:creator>
  <cp:keywords/>
  <dc:description/>
  <cp:lastModifiedBy>TWRF</cp:lastModifiedBy>
  <cp:revision>5</cp:revision>
  <cp:lastPrinted>2020-04-15T05:44:00Z</cp:lastPrinted>
  <dcterms:created xsi:type="dcterms:W3CDTF">2020-07-02T09:58:00Z</dcterms:created>
  <dcterms:modified xsi:type="dcterms:W3CDTF">2020-07-02T11:30:00Z</dcterms:modified>
</cp:coreProperties>
</file>